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82C04" w14:textId="25943C8D" w:rsidR="008E31BC" w:rsidRPr="00E82CDE" w:rsidRDefault="008E31BC" w:rsidP="008E31BC">
      <w:pPr>
        <w:jc w:val="center"/>
        <w:rPr>
          <w:b/>
          <w:i/>
          <w:sz w:val="20"/>
          <w:szCs w:val="20"/>
        </w:rPr>
      </w:pPr>
      <w:r w:rsidRPr="00E82CDE">
        <w:rPr>
          <w:b/>
          <w:sz w:val="20"/>
          <w:szCs w:val="20"/>
        </w:rPr>
        <w:t>201</w:t>
      </w:r>
      <w:r w:rsidR="0062535E">
        <w:rPr>
          <w:b/>
          <w:sz w:val="20"/>
          <w:szCs w:val="20"/>
        </w:rPr>
        <w:t>6</w:t>
      </w:r>
      <w:r w:rsidRPr="00E82CDE">
        <w:rPr>
          <w:b/>
          <w:sz w:val="20"/>
          <w:szCs w:val="20"/>
        </w:rPr>
        <w:t xml:space="preserve"> AMOY </w:t>
      </w:r>
      <w:r w:rsidR="00B6505B" w:rsidRPr="00E82CDE">
        <w:rPr>
          <w:b/>
          <w:sz w:val="20"/>
          <w:szCs w:val="20"/>
        </w:rPr>
        <w:t xml:space="preserve">Repeated </w:t>
      </w:r>
      <w:r w:rsidRPr="00E82CDE">
        <w:rPr>
          <w:b/>
          <w:sz w:val="20"/>
          <w:szCs w:val="20"/>
        </w:rPr>
        <w:t>Survey</w:t>
      </w:r>
      <w:r w:rsidR="00B6505B" w:rsidRPr="00E82CDE">
        <w:rPr>
          <w:b/>
          <w:sz w:val="20"/>
          <w:szCs w:val="20"/>
        </w:rPr>
        <w:t xml:space="preserve"> Protocol</w:t>
      </w:r>
      <w:r w:rsidRPr="00E82CDE">
        <w:rPr>
          <w:b/>
          <w:sz w:val="20"/>
          <w:szCs w:val="20"/>
        </w:rPr>
        <w:t>s</w:t>
      </w:r>
      <w:r w:rsidR="00B6505B" w:rsidRPr="00E82CDE">
        <w:rPr>
          <w:b/>
          <w:sz w:val="20"/>
          <w:szCs w:val="20"/>
        </w:rPr>
        <w:t xml:space="preserve"> </w:t>
      </w:r>
    </w:p>
    <w:p w14:paraId="2321A219" w14:textId="77777777" w:rsidR="00E374C2" w:rsidRPr="00E82CDE" w:rsidRDefault="00E374C2" w:rsidP="008E31BC">
      <w:pPr>
        <w:jc w:val="center"/>
        <w:rPr>
          <w:b/>
          <w:i/>
          <w:sz w:val="20"/>
          <w:szCs w:val="20"/>
        </w:rPr>
      </w:pPr>
    </w:p>
    <w:p w14:paraId="16E36812" w14:textId="5880963A" w:rsidR="008E31BC" w:rsidRPr="00E82CDE" w:rsidRDefault="008E31BC" w:rsidP="008E31BC">
      <w:pPr>
        <w:rPr>
          <w:sz w:val="20"/>
          <w:szCs w:val="20"/>
        </w:rPr>
      </w:pPr>
      <w:r w:rsidRPr="00E82CDE">
        <w:rPr>
          <w:b/>
          <w:sz w:val="20"/>
          <w:szCs w:val="20"/>
        </w:rPr>
        <w:t>Objective</w:t>
      </w:r>
      <w:r w:rsidR="00986B0F" w:rsidRPr="00E82CDE">
        <w:rPr>
          <w:b/>
          <w:sz w:val="20"/>
          <w:szCs w:val="20"/>
        </w:rPr>
        <w:t>s</w:t>
      </w:r>
      <w:r w:rsidRPr="00E82CDE">
        <w:rPr>
          <w:sz w:val="20"/>
          <w:szCs w:val="20"/>
        </w:rPr>
        <w:t xml:space="preserve">: </w:t>
      </w:r>
      <w:r w:rsidR="00986B0F" w:rsidRPr="00E82CDE">
        <w:rPr>
          <w:rFonts w:cs="Times New Roman"/>
          <w:sz w:val="20"/>
          <w:szCs w:val="20"/>
        </w:rPr>
        <w:t>(1) test</w:t>
      </w:r>
      <w:r w:rsidR="00986B0F" w:rsidRPr="00E82CDE">
        <w:rPr>
          <w:sz w:val="20"/>
          <w:szCs w:val="20"/>
        </w:rPr>
        <w:t xml:space="preserve"> protocols designed to estimate abundance of AMOY pairs that account for imperfect detection across all habitat types, and (2) validate use of approximate (proxy) count methods that do </w:t>
      </w:r>
      <w:r w:rsidR="00770323" w:rsidRPr="00E82CDE">
        <w:rPr>
          <w:sz w:val="20"/>
          <w:szCs w:val="20"/>
        </w:rPr>
        <w:t xml:space="preserve">not </w:t>
      </w:r>
      <w:r w:rsidR="00986B0F" w:rsidRPr="00E82CDE">
        <w:rPr>
          <w:sz w:val="20"/>
          <w:szCs w:val="20"/>
        </w:rPr>
        <w:t xml:space="preserve">require extensive nest searching.  </w:t>
      </w:r>
      <w:r w:rsidR="00986B0F" w:rsidRPr="00E82CDE">
        <w:rPr>
          <w:rFonts w:cs="Times New Roman"/>
          <w:sz w:val="20"/>
          <w:szCs w:val="20"/>
        </w:rPr>
        <w:t xml:space="preserve"> </w:t>
      </w:r>
    </w:p>
    <w:p w14:paraId="2D1C4804" w14:textId="77777777" w:rsidR="008E31BC" w:rsidRPr="00E82CDE" w:rsidRDefault="008E31BC" w:rsidP="008E31BC">
      <w:pPr>
        <w:rPr>
          <w:sz w:val="20"/>
          <w:szCs w:val="20"/>
        </w:rPr>
      </w:pPr>
    </w:p>
    <w:p w14:paraId="31039440" w14:textId="77777777" w:rsidR="008E31BC" w:rsidRPr="00E82CDE" w:rsidRDefault="008E31BC" w:rsidP="008E31BC">
      <w:pPr>
        <w:rPr>
          <w:sz w:val="20"/>
          <w:szCs w:val="20"/>
        </w:rPr>
      </w:pPr>
      <w:r w:rsidRPr="00E82CDE">
        <w:rPr>
          <w:b/>
          <w:sz w:val="20"/>
          <w:szCs w:val="20"/>
        </w:rPr>
        <w:t>General Methods</w:t>
      </w:r>
      <w:r w:rsidRPr="00E82CDE">
        <w:rPr>
          <w:sz w:val="20"/>
          <w:szCs w:val="20"/>
        </w:rPr>
        <w:t xml:space="preserve">: </w:t>
      </w:r>
    </w:p>
    <w:p w14:paraId="5169F80A" w14:textId="44BA26AF" w:rsidR="008E31BC" w:rsidRPr="00E82CDE" w:rsidRDefault="00A90FE0" w:rsidP="00205819">
      <w:pPr>
        <w:pStyle w:val="ListParagraph"/>
        <w:numPr>
          <w:ilvl w:val="0"/>
          <w:numId w:val="14"/>
        </w:numPr>
        <w:rPr>
          <w:sz w:val="20"/>
          <w:szCs w:val="20"/>
        </w:rPr>
      </w:pPr>
      <w:r w:rsidRPr="00E82CDE">
        <w:rPr>
          <w:sz w:val="20"/>
          <w:szCs w:val="20"/>
        </w:rPr>
        <w:t xml:space="preserve">Pre-season: </w:t>
      </w:r>
      <w:r w:rsidR="008E31BC" w:rsidRPr="00E82CDE">
        <w:rPr>
          <w:sz w:val="20"/>
          <w:szCs w:val="20"/>
        </w:rPr>
        <w:t>Identify plot</w:t>
      </w:r>
      <w:r w:rsidR="00F83850" w:rsidRPr="00E82CDE">
        <w:rPr>
          <w:sz w:val="20"/>
          <w:szCs w:val="20"/>
        </w:rPr>
        <w:t>s</w:t>
      </w:r>
      <w:r w:rsidR="008E31BC" w:rsidRPr="00E82CDE">
        <w:rPr>
          <w:sz w:val="20"/>
          <w:szCs w:val="20"/>
        </w:rPr>
        <w:t xml:space="preserve"> that can be surveyed on </w:t>
      </w:r>
      <w:r w:rsidR="008E31BC" w:rsidRPr="00E82CDE">
        <w:rPr>
          <w:sz w:val="20"/>
          <w:szCs w:val="20"/>
          <w:u w:val="single"/>
        </w:rPr>
        <w:t>&gt;</w:t>
      </w:r>
      <w:r w:rsidR="008E31BC" w:rsidRPr="00E82CDE">
        <w:rPr>
          <w:sz w:val="20"/>
          <w:szCs w:val="20"/>
        </w:rPr>
        <w:t xml:space="preserve">3 occasions (preferably </w:t>
      </w:r>
      <w:r w:rsidR="008E31BC" w:rsidRPr="00E82CDE">
        <w:rPr>
          <w:sz w:val="20"/>
          <w:szCs w:val="20"/>
          <w:u w:val="single"/>
        </w:rPr>
        <w:t>&gt;</w:t>
      </w:r>
      <w:r w:rsidR="008E31BC" w:rsidRPr="00E82CDE">
        <w:rPr>
          <w:sz w:val="20"/>
          <w:szCs w:val="20"/>
        </w:rPr>
        <w:t xml:space="preserve">5) during a 1-month window </w:t>
      </w:r>
      <w:r w:rsidR="00BA2F01" w:rsidRPr="00E82CDE">
        <w:rPr>
          <w:sz w:val="20"/>
          <w:szCs w:val="20"/>
        </w:rPr>
        <w:t>between</w:t>
      </w:r>
      <w:r w:rsidR="008E31BC" w:rsidRPr="00E82CDE">
        <w:rPr>
          <w:sz w:val="20"/>
          <w:szCs w:val="20"/>
        </w:rPr>
        <w:t xml:space="preserve"> </w:t>
      </w:r>
      <w:r w:rsidR="00CF370B" w:rsidRPr="00E82CDE">
        <w:rPr>
          <w:sz w:val="20"/>
          <w:szCs w:val="20"/>
        </w:rPr>
        <w:t>peak incubation and peak hatching period (this will vary among states)</w:t>
      </w:r>
      <w:r w:rsidR="008E31BC" w:rsidRPr="00E82CDE">
        <w:rPr>
          <w:sz w:val="20"/>
          <w:szCs w:val="20"/>
        </w:rPr>
        <w:t>.</w:t>
      </w:r>
      <w:r w:rsidR="00027039" w:rsidRPr="00E82CDE">
        <w:rPr>
          <w:sz w:val="20"/>
          <w:szCs w:val="20"/>
        </w:rPr>
        <w:t xml:space="preserve">  </w:t>
      </w:r>
      <w:r w:rsidR="008E31BC" w:rsidRPr="00E82CDE">
        <w:rPr>
          <w:sz w:val="20"/>
          <w:szCs w:val="20"/>
        </w:rPr>
        <w:t xml:space="preserve">Plots </w:t>
      </w:r>
      <w:r w:rsidR="002E6993" w:rsidRPr="00E82CDE">
        <w:rPr>
          <w:sz w:val="20"/>
          <w:szCs w:val="20"/>
        </w:rPr>
        <w:t>of similar size are preferred, but some variation i</w:t>
      </w:r>
      <w:r w:rsidR="004D4BA0" w:rsidRPr="00E82CDE">
        <w:rPr>
          <w:sz w:val="20"/>
          <w:szCs w:val="20"/>
        </w:rPr>
        <w:t>n</w:t>
      </w:r>
      <w:r w:rsidR="002E6993" w:rsidRPr="00E82CDE">
        <w:rPr>
          <w:sz w:val="20"/>
          <w:szCs w:val="20"/>
        </w:rPr>
        <w:t xml:space="preserve"> plot size is acceptable</w:t>
      </w:r>
      <w:r w:rsidR="00027039" w:rsidRPr="00E82CDE">
        <w:rPr>
          <w:sz w:val="20"/>
          <w:szCs w:val="20"/>
        </w:rPr>
        <w:t xml:space="preserve">.  </w:t>
      </w:r>
      <w:r w:rsidR="00914ECF" w:rsidRPr="00E82CDE">
        <w:rPr>
          <w:sz w:val="20"/>
          <w:szCs w:val="20"/>
        </w:rPr>
        <w:t xml:space="preserve">A </w:t>
      </w:r>
      <w:r w:rsidR="007C5BCA" w:rsidRPr="00E82CDE">
        <w:rPr>
          <w:sz w:val="20"/>
          <w:szCs w:val="20"/>
        </w:rPr>
        <w:t>PLOT REPRESENT</w:t>
      </w:r>
      <w:r w:rsidR="00914ECF" w:rsidRPr="00E82CDE">
        <w:rPr>
          <w:sz w:val="20"/>
          <w:szCs w:val="20"/>
        </w:rPr>
        <w:t>S</w:t>
      </w:r>
      <w:r w:rsidR="007C5BCA" w:rsidRPr="00E82CDE">
        <w:rPr>
          <w:sz w:val="20"/>
          <w:szCs w:val="20"/>
        </w:rPr>
        <w:t xml:space="preserve"> </w:t>
      </w:r>
      <w:r w:rsidR="001531B1" w:rsidRPr="00E82CDE">
        <w:rPr>
          <w:sz w:val="20"/>
          <w:szCs w:val="20"/>
        </w:rPr>
        <w:t>THE</w:t>
      </w:r>
      <w:r w:rsidR="007C5BCA" w:rsidRPr="00E82CDE">
        <w:rPr>
          <w:sz w:val="20"/>
          <w:szCs w:val="20"/>
        </w:rPr>
        <w:t xml:space="preserve"> SAMPLING UNIT.  </w:t>
      </w:r>
      <w:r w:rsidR="00203B94" w:rsidRPr="00E82CDE">
        <w:rPr>
          <w:sz w:val="20"/>
          <w:szCs w:val="20"/>
        </w:rPr>
        <w:t xml:space="preserve">At a minimum plots </w:t>
      </w:r>
      <w:r w:rsidR="008E31BC" w:rsidRPr="00E82CDE">
        <w:rPr>
          <w:sz w:val="20"/>
          <w:szCs w:val="20"/>
        </w:rPr>
        <w:t>should</w:t>
      </w:r>
      <w:r w:rsidR="00027039" w:rsidRPr="00E82CDE">
        <w:rPr>
          <w:sz w:val="20"/>
          <w:szCs w:val="20"/>
        </w:rPr>
        <w:t>:</w:t>
      </w:r>
      <w:r w:rsidR="008E31BC" w:rsidRPr="00E82CDE">
        <w:rPr>
          <w:sz w:val="20"/>
          <w:szCs w:val="20"/>
        </w:rPr>
        <w:t xml:space="preserve"> </w:t>
      </w:r>
    </w:p>
    <w:p w14:paraId="695D6914" w14:textId="1911AAF8" w:rsidR="008E31BC" w:rsidRPr="00E82CDE" w:rsidRDefault="00205819" w:rsidP="00205819">
      <w:pPr>
        <w:pStyle w:val="ListParagraph"/>
        <w:numPr>
          <w:ilvl w:val="2"/>
          <w:numId w:val="1"/>
        </w:numPr>
        <w:ind w:left="1080"/>
        <w:rPr>
          <w:sz w:val="20"/>
          <w:szCs w:val="20"/>
        </w:rPr>
      </w:pPr>
      <w:r w:rsidRPr="00E82CDE">
        <w:rPr>
          <w:sz w:val="20"/>
          <w:szCs w:val="20"/>
        </w:rPr>
        <w:t>R</w:t>
      </w:r>
      <w:r w:rsidR="008E31BC" w:rsidRPr="00E82CDE">
        <w:rPr>
          <w:sz w:val="20"/>
          <w:szCs w:val="20"/>
        </w:rPr>
        <w:t xml:space="preserve">equire </w:t>
      </w:r>
      <w:r w:rsidR="004D4BA0" w:rsidRPr="00E82CDE">
        <w:rPr>
          <w:sz w:val="20"/>
          <w:szCs w:val="20"/>
        </w:rPr>
        <w:t xml:space="preserve">no longer than 3 hours to </w:t>
      </w:r>
      <w:r w:rsidR="008E31BC" w:rsidRPr="00E82CDE">
        <w:rPr>
          <w:sz w:val="20"/>
          <w:szCs w:val="20"/>
        </w:rPr>
        <w:t>survey</w:t>
      </w:r>
      <w:r w:rsidRPr="00E82CDE">
        <w:rPr>
          <w:sz w:val="20"/>
          <w:szCs w:val="20"/>
        </w:rPr>
        <w:t>.</w:t>
      </w:r>
    </w:p>
    <w:p w14:paraId="3F950F1D" w14:textId="3C8EE991" w:rsidR="008E31BC" w:rsidRPr="00E82CDE" w:rsidRDefault="008E31BC" w:rsidP="00205819">
      <w:pPr>
        <w:pStyle w:val="ListParagraph"/>
        <w:numPr>
          <w:ilvl w:val="2"/>
          <w:numId w:val="1"/>
        </w:numPr>
        <w:ind w:left="1080"/>
        <w:rPr>
          <w:color w:val="FF0000"/>
          <w:sz w:val="20"/>
          <w:szCs w:val="20"/>
        </w:rPr>
      </w:pPr>
      <w:r w:rsidRPr="00E82CDE">
        <w:rPr>
          <w:sz w:val="20"/>
          <w:szCs w:val="20"/>
        </w:rPr>
        <w:t xml:space="preserve">Encompass a single </w:t>
      </w:r>
      <w:r w:rsidR="00203B94" w:rsidRPr="00E82CDE">
        <w:rPr>
          <w:sz w:val="20"/>
          <w:szCs w:val="20"/>
        </w:rPr>
        <w:t>habitat</w:t>
      </w:r>
      <w:r w:rsidRPr="00E82CDE">
        <w:rPr>
          <w:sz w:val="20"/>
          <w:szCs w:val="20"/>
        </w:rPr>
        <w:t xml:space="preserve"> type</w:t>
      </w:r>
      <w:r w:rsidR="00B10909" w:rsidRPr="00E82CDE">
        <w:rPr>
          <w:sz w:val="20"/>
          <w:szCs w:val="20"/>
        </w:rPr>
        <w:t xml:space="preserve">. </w:t>
      </w:r>
      <w:r w:rsidR="000E5010" w:rsidRPr="00E82CDE">
        <w:rPr>
          <w:sz w:val="20"/>
          <w:szCs w:val="20"/>
        </w:rPr>
        <w:t xml:space="preserve"> </w:t>
      </w:r>
      <w:r w:rsidR="000E5010" w:rsidRPr="00E82CDE">
        <w:rPr>
          <w:i/>
          <w:sz w:val="20"/>
          <w:szCs w:val="20"/>
        </w:rPr>
        <w:t>See list of habitat types on page 3.</w:t>
      </w:r>
    </w:p>
    <w:p w14:paraId="5471A61F" w14:textId="6FA80D13" w:rsidR="00F83850" w:rsidRPr="00E82CDE" w:rsidRDefault="008B1D22" w:rsidP="00205819">
      <w:pPr>
        <w:pStyle w:val="ListParagraph"/>
        <w:numPr>
          <w:ilvl w:val="2"/>
          <w:numId w:val="1"/>
        </w:numPr>
        <w:ind w:left="1080"/>
        <w:rPr>
          <w:sz w:val="20"/>
          <w:szCs w:val="20"/>
        </w:rPr>
      </w:pPr>
      <w:r w:rsidRPr="00E82CDE">
        <w:rPr>
          <w:sz w:val="20"/>
          <w:szCs w:val="20"/>
        </w:rPr>
        <w:t xml:space="preserve">Collectively encompass areas with low, </w:t>
      </w:r>
      <w:r w:rsidR="0037363C" w:rsidRPr="00E82CDE">
        <w:rPr>
          <w:sz w:val="20"/>
          <w:szCs w:val="20"/>
        </w:rPr>
        <w:t>(but &gt;0), high (</w:t>
      </w:r>
      <w:r w:rsidR="007663F0" w:rsidRPr="00E82CDE">
        <w:rPr>
          <w:sz w:val="20"/>
          <w:szCs w:val="20"/>
        </w:rPr>
        <w:t xml:space="preserve">sites where </w:t>
      </w:r>
      <w:r w:rsidR="0037363C" w:rsidRPr="00E82CDE">
        <w:rPr>
          <w:sz w:val="20"/>
          <w:szCs w:val="20"/>
        </w:rPr>
        <w:t xml:space="preserve">AMOYs are highly likely to occur) </w:t>
      </w:r>
      <w:r w:rsidR="0037363C" w:rsidRPr="00E82CDE">
        <w:rPr>
          <w:i/>
          <w:sz w:val="20"/>
          <w:szCs w:val="20"/>
        </w:rPr>
        <w:t>and</w:t>
      </w:r>
      <w:r w:rsidR="0037363C" w:rsidRPr="00E82CDE">
        <w:rPr>
          <w:sz w:val="20"/>
          <w:szCs w:val="20"/>
        </w:rPr>
        <w:t xml:space="preserve"> medium (in between low and high</w:t>
      </w:r>
      <w:r w:rsidR="007663F0" w:rsidRPr="00E82CDE">
        <w:rPr>
          <w:sz w:val="20"/>
          <w:szCs w:val="20"/>
        </w:rPr>
        <w:t>; AMOYs use these sites but abundance can vary noticeably among years</w:t>
      </w:r>
      <w:r w:rsidR="0037363C" w:rsidRPr="00E82CDE">
        <w:rPr>
          <w:sz w:val="20"/>
          <w:szCs w:val="20"/>
        </w:rPr>
        <w:t xml:space="preserve">) </w:t>
      </w:r>
      <w:r w:rsidRPr="00E82CDE">
        <w:rPr>
          <w:sz w:val="20"/>
          <w:szCs w:val="20"/>
        </w:rPr>
        <w:t xml:space="preserve">nesting </w:t>
      </w:r>
      <w:r w:rsidR="0037363C" w:rsidRPr="00E82CDE">
        <w:rPr>
          <w:sz w:val="20"/>
          <w:szCs w:val="20"/>
        </w:rPr>
        <w:t xml:space="preserve">densities.  </w:t>
      </w:r>
      <w:r w:rsidR="00332597" w:rsidRPr="00E82CDE">
        <w:rPr>
          <w:sz w:val="20"/>
          <w:szCs w:val="20"/>
        </w:rPr>
        <w:t xml:space="preserve"> The objective here is to be able to calculate detectability rates for sites with </w:t>
      </w:r>
      <w:r w:rsidR="007663F0" w:rsidRPr="00E82CDE">
        <w:rPr>
          <w:sz w:val="20"/>
          <w:szCs w:val="20"/>
        </w:rPr>
        <w:t>low</w:t>
      </w:r>
      <w:r w:rsidR="00332597" w:rsidRPr="00E82CDE">
        <w:rPr>
          <w:sz w:val="20"/>
          <w:szCs w:val="20"/>
        </w:rPr>
        <w:t xml:space="preserve"> </w:t>
      </w:r>
      <w:r w:rsidR="007663F0" w:rsidRPr="00E82CDE">
        <w:rPr>
          <w:sz w:val="20"/>
          <w:szCs w:val="20"/>
        </w:rPr>
        <w:t>to</w:t>
      </w:r>
      <w:r w:rsidR="00332597" w:rsidRPr="00E82CDE">
        <w:rPr>
          <w:sz w:val="20"/>
          <w:szCs w:val="20"/>
        </w:rPr>
        <w:t xml:space="preserve"> high densities among all suitable habitat types across the range.  </w:t>
      </w:r>
      <w:r w:rsidR="00BF0BF8" w:rsidRPr="00E82CDE">
        <w:rPr>
          <w:sz w:val="20"/>
          <w:szCs w:val="20"/>
        </w:rPr>
        <w:t xml:space="preserve">Each state will not be expected to carry this burden alone, but rather, we </w:t>
      </w:r>
      <w:r w:rsidR="00332597" w:rsidRPr="00E82CDE">
        <w:rPr>
          <w:sz w:val="20"/>
          <w:szCs w:val="20"/>
        </w:rPr>
        <w:t xml:space="preserve">are hoping that </w:t>
      </w:r>
      <w:r w:rsidR="00BF0BF8" w:rsidRPr="00E82CDE">
        <w:rPr>
          <w:sz w:val="20"/>
          <w:szCs w:val="20"/>
        </w:rPr>
        <w:t>this</w:t>
      </w:r>
      <w:r w:rsidR="00332597" w:rsidRPr="00E82CDE">
        <w:rPr>
          <w:sz w:val="20"/>
          <w:szCs w:val="20"/>
        </w:rPr>
        <w:t xml:space="preserve"> </w:t>
      </w:r>
      <w:r w:rsidR="00BF0BF8" w:rsidRPr="00E82CDE">
        <w:rPr>
          <w:sz w:val="20"/>
          <w:szCs w:val="20"/>
        </w:rPr>
        <w:t xml:space="preserve">year’s combined effort across multiple states will begin chipping away at this objective.     </w:t>
      </w:r>
      <w:r w:rsidR="00332597" w:rsidRPr="00E82CDE">
        <w:rPr>
          <w:sz w:val="20"/>
          <w:szCs w:val="20"/>
        </w:rPr>
        <w:t xml:space="preserve"> </w:t>
      </w:r>
    </w:p>
    <w:p w14:paraId="26FEE441" w14:textId="77777777" w:rsidR="008E31BC" w:rsidRPr="00E82CDE" w:rsidRDefault="008E31BC" w:rsidP="008E31BC">
      <w:pPr>
        <w:pStyle w:val="ListParagraph"/>
        <w:rPr>
          <w:sz w:val="20"/>
          <w:szCs w:val="20"/>
        </w:rPr>
      </w:pPr>
    </w:p>
    <w:p w14:paraId="1B876828" w14:textId="4D06507F" w:rsidR="008E31BC" w:rsidRPr="00E82CDE" w:rsidRDefault="00A90FE0" w:rsidP="007C5BCA">
      <w:pPr>
        <w:pStyle w:val="ListParagraph"/>
        <w:numPr>
          <w:ilvl w:val="0"/>
          <w:numId w:val="14"/>
        </w:numPr>
        <w:rPr>
          <w:sz w:val="20"/>
          <w:szCs w:val="20"/>
        </w:rPr>
      </w:pPr>
      <w:r w:rsidRPr="00E82CDE">
        <w:rPr>
          <w:sz w:val="20"/>
          <w:szCs w:val="20"/>
        </w:rPr>
        <w:t xml:space="preserve">During Season: </w:t>
      </w:r>
      <w:r w:rsidR="00055103" w:rsidRPr="00E82CDE">
        <w:rPr>
          <w:sz w:val="20"/>
          <w:szCs w:val="20"/>
        </w:rPr>
        <w:t>P</w:t>
      </w:r>
      <w:r w:rsidR="008E31BC" w:rsidRPr="00E82CDE">
        <w:rPr>
          <w:sz w:val="20"/>
          <w:szCs w:val="20"/>
        </w:rPr>
        <w:t>lots</w:t>
      </w:r>
      <w:r w:rsidR="00055103" w:rsidRPr="00E82CDE">
        <w:rPr>
          <w:sz w:val="20"/>
          <w:szCs w:val="20"/>
        </w:rPr>
        <w:t xml:space="preserve"> will be surveyed</w:t>
      </w:r>
      <w:r w:rsidR="008E31BC" w:rsidRPr="00E82CDE">
        <w:rPr>
          <w:sz w:val="20"/>
          <w:szCs w:val="20"/>
        </w:rPr>
        <w:t xml:space="preserve"> </w:t>
      </w:r>
      <w:r w:rsidR="008E31BC" w:rsidRPr="00E82CDE">
        <w:rPr>
          <w:sz w:val="20"/>
          <w:szCs w:val="20"/>
          <w:u w:val="single"/>
        </w:rPr>
        <w:t>&gt;</w:t>
      </w:r>
      <w:r w:rsidR="008E31BC" w:rsidRPr="00E82CDE">
        <w:rPr>
          <w:sz w:val="20"/>
          <w:szCs w:val="20"/>
        </w:rPr>
        <w:t xml:space="preserve">3 occasions (preferably </w:t>
      </w:r>
      <w:r w:rsidR="008E31BC" w:rsidRPr="00E82CDE">
        <w:rPr>
          <w:sz w:val="20"/>
          <w:szCs w:val="20"/>
          <w:u w:val="single"/>
        </w:rPr>
        <w:t>&gt;</w:t>
      </w:r>
      <w:r w:rsidR="008E31BC" w:rsidRPr="00E82CDE">
        <w:rPr>
          <w:sz w:val="20"/>
          <w:szCs w:val="20"/>
        </w:rPr>
        <w:t>5)</w:t>
      </w:r>
      <w:r w:rsidR="005A53A0" w:rsidRPr="00E82CDE">
        <w:rPr>
          <w:sz w:val="20"/>
          <w:szCs w:val="20"/>
        </w:rPr>
        <w:t xml:space="preserve"> as close to high tide as possible (1</w:t>
      </w:r>
      <w:r w:rsidR="00671494" w:rsidRPr="00E82CDE">
        <w:rPr>
          <w:sz w:val="20"/>
          <w:szCs w:val="20"/>
        </w:rPr>
        <w:t>.5</w:t>
      </w:r>
      <w:r w:rsidR="005A53A0" w:rsidRPr="00E82CDE">
        <w:rPr>
          <w:sz w:val="20"/>
          <w:szCs w:val="20"/>
        </w:rPr>
        <w:t xml:space="preserve"> </w:t>
      </w:r>
      <w:proofErr w:type="spellStart"/>
      <w:r w:rsidR="005A53A0" w:rsidRPr="00E82CDE">
        <w:rPr>
          <w:sz w:val="20"/>
          <w:szCs w:val="20"/>
        </w:rPr>
        <w:t>hr</w:t>
      </w:r>
      <w:r w:rsidR="00692FBB" w:rsidRPr="00E82CDE">
        <w:rPr>
          <w:sz w:val="20"/>
          <w:szCs w:val="20"/>
        </w:rPr>
        <w:t>s</w:t>
      </w:r>
      <w:proofErr w:type="spellEnd"/>
      <w:r w:rsidR="005A53A0" w:rsidRPr="00E82CDE">
        <w:rPr>
          <w:sz w:val="20"/>
          <w:szCs w:val="20"/>
        </w:rPr>
        <w:t xml:space="preserve"> before high tide </w:t>
      </w:r>
      <w:r w:rsidR="00F9168C" w:rsidRPr="00E82CDE">
        <w:rPr>
          <w:sz w:val="20"/>
          <w:szCs w:val="20"/>
        </w:rPr>
        <w:t>to 1</w:t>
      </w:r>
      <w:r w:rsidR="00671494" w:rsidRPr="00E82CDE">
        <w:rPr>
          <w:sz w:val="20"/>
          <w:szCs w:val="20"/>
        </w:rPr>
        <w:t>.5</w:t>
      </w:r>
      <w:r w:rsidR="00F9168C" w:rsidRPr="00E82CDE">
        <w:rPr>
          <w:sz w:val="20"/>
          <w:szCs w:val="20"/>
        </w:rPr>
        <w:t xml:space="preserve"> </w:t>
      </w:r>
      <w:proofErr w:type="spellStart"/>
      <w:r w:rsidR="00F9168C" w:rsidRPr="00E82CDE">
        <w:rPr>
          <w:sz w:val="20"/>
          <w:szCs w:val="20"/>
        </w:rPr>
        <w:t>hr</w:t>
      </w:r>
      <w:r w:rsidR="00692FBB" w:rsidRPr="00E82CDE">
        <w:rPr>
          <w:sz w:val="20"/>
          <w:szCs w:val="20"/>
        </w:rPr>
        <w:t>s</w:t>
      </w:r>
      <w:proofErr w:type="spellEnd"/>
      <w:r w:rsidR="00F9168C" w:rsidRPr="00E82CDE">
        <w:rPr>
          <w:sz w:val="20"/>
          <w:szCs w:val="20"/>
        </w:rPr>
        <w:t xml:space="preserve"> after high tide equates to a total of 3 </w:t>
      </w:r>
      <w:proofErr w:type="spellStart"/>
      <w:r w:rsidR="00F9168C" w:rsidRPr="00E82CDE">
        <w:rPr>
          <w:sz w:val="20"/>
          <w:szCs w:val="20"/>
        </w:rPr>
        <w:t>hrs</w:t>
      </w:r>
      <w:proofErr w:type="spellEnd"/>
      <w:r w:rsidR="00F9168C" w:rsidRPr="00E82CDE">
        <w:rPr>
          <w:sz w:val="20"/>
          <w:szCs w:val="20"/>
        </w:rPr>
        <w:t>)</w:t>
      </w:r>
      <w:r w:rsidR="00332597" w:rsidRPr="00E82CDE">
        <w:rPr>
          <w:sz w:val="20"/>
          <w:szCs w:val="20"/>
        </w:rPr>
        <w:t xml:space="preserve">. </w:t>
      </w:r>
      <w:r w:rsidR="005A53A0" w:rsidRPr="00E82CDE">
        <w:rPr>
          <w:sz w:val="20"/>
          <w:szCs w:val="20"/>
        </w:rPr>
        <w:t xml:space="preserve"> </w:t>
      </w:r>
      <w:r w:rsidR="00F9168C" w:rsidRPr="00E82CDE">
        <w:rPr>
          <w:sz w:val="20"/>
          <w:szCs w:val="20"/>
        </w:rPr>
        <w:t xml:space="preserve">Note: </w:t>
      </w:r>
      <w:r w:rsidR="00BF0BF8" w:rsidRPr="00E82CDE">
        <w:rPr>
          <w:sz w:val="20"/>
          <w:szCs w:val="20"/>
        </w:rPr>
        <w:t xml:space="preserve">More than one </w:t>
      </w:r>
      <w:r w:rsidR="00F12CD2" w:rsidRPr="00E82CDE">
        <w:rPr>
          <w:sz w:val="20"/>
          <w:szCs w:val="20"/>
        </w:rPr>
        <w:t>plot</w:t>
      </w:r>
      <w:r w:rsidR="00BF0BF8" w:rsidRPr="00E82CDE">
        <w:rPr>
          <w:sz w:val="20"/>
          <w:szCs w:val="20"/>
        </w:rPr>
        <w:t xml:space="preserve"> can be surveyed in a single day</w:t>
      </w:r>
      <w:r w:rsidR="005A53A0" w:rsidRPr="00E82CDE">
        <w:rPr>
          <w:sz w:val="20"/>
          <w:szCs w:val="20"/>
        </w:rPr>
        <w:t xml:space="preserve"> provided the tide requirement can be </w:t>
      </w:r>
      <w:r w:rsidR="007C3FE6" w:rsidRPr="00E82CDE">
        <w:rPr>
          <w:sz w:val="20"/>
          <w:szCs w:val="20"/>
        </w:rPr>
        <w:t>met</w:t>
      </w:r>
      <w:r w:rsidR="005A53A0" w:rsidRPr="00E82CDE">
        <w:rPr>
          <w:sz w:val="20"/>
          <w:szCs w:val="20"/>
        </w:rPr>
        <w:t>.</w:t>
      </w:r>
      <w:r w:rsidR="00BF0BF8" w:rsidRPr="00E82CDE">
        <w:rPr>
          <w:sz w:val="20"/>
          <w:szCs w:val="20"/>
        </w:rPr>
        <w:t xml:space="preserve"> </w:t>
      </w:r>
      <w:r w:rsidR="0016511A" w:rsidRPr="00E82CDE">
        <w:rPr>
          <w:sz w:val="20"/>
          <w:szCs w:val="20"/>
        </w:rPr>
        <w:t xml:space="preserve"> Exceptions can be </w:t>
      </w:r>
      <w:r w:rsidR="002F1713" w:rsidRPr="00E82CDE">
        <w:rPr>
          <w:sz w:val="20"/>
          <w:szCs w:val="20"/>
        </w:rPr>
        <w:t>at locations</w:t>
      </w:r>
      <w:r w:rsidR="0016511A" w:rsidRPr="00E82CDE">
        <w:rPr>
          <w:sz w:val="20"/>
          <w:szCs w:val="20"/>
        </w:rPr>
        <w:t xml:space="preserve"> where tide is not significant factor.</w:t>
      </w:r>
    </w:p>
    <w:p w14:paraId="34B39881" w14:textId="1F2D2815" w:rsidR="008E31BC" w:rsidRPr="00E82CDE" w:rsidRDefault="00A90FE0" w:rsidP="00914ECF">
      <w:pPr>
        <w:pStyle w:val="ListParagraph"/>
        <w:numPr>
          <w:ilvl w:val="1"/>
          <w:numId w:val="1"/>
        </w:numPr>
        <w:rPr>
          <w:sz w:val="20"/>
          <w:szCs w:val="20"/>
        </w:rPr>
      </w:pPr>
      <w:r w:rsidRPr="00E82CDE">
        <w:rPr>
          <w:sz w:val="20"/>
          <w:szCs w:val="20"/>
        </w:rPr>
        <w:t xml:space="preserve">Surveys are </w:t>
      </w:r>
      <w:r w:rsidR="00D07808" w:rsidRPr="00E82CDE">
        <w:rPr>
          <w:sz w:val="20"/>
          <w:szCs w:val="20"/>
        </w:rPr>
        <w:t xml:space="preserve">considered </w:t>
      </w:r>
      <w:r w:rsidR="008E31BC" w:rsidRPr="00E82CDE">
        <w:rPr>
          <w:sz w:val="20"/>
          <w:szCs w:val="20"/>
        </w:rPr>
        <w:t>“</w:t>
      </w:r>
      <w:r w:rsidR="00203B94" w:rsidRPr="00E82CDE">
        <w:rPr>
          <w:sz w:val="20"/>
          <w:szCs w:val="20"/>
        </w:rPr>
        <w:t>a</w:t>
      </w:r>
      <w:r w:rsidR="008E31BC" w:rsidRPr="00E82CDE">
        <w:rPr>
          <w:sz w:val="20"/>
          <w:szCs w:val="20"/>
        </w:rPr>
        <w:t xml:space="preserve">rea searches” of </w:t>
      </w:r>
      <w:r w:rsidR="00055103" w:rsidRPr="00E82CDE">
        <w:rPr>
          <w:sz w:val="20"/>
          <w:szCs w:val="20"/>
        </w:rPr>
        <w:t>nesting</w:t>
      </w:r>
      <w:r w:rsidR="008E31BC" w:rsidRPr="00E82CDE">
        <w:rPr>
          <w:sz w:val="20"/>
          <w:szCs w:val="20"/>
        </w:rPr>
        <w:t xml:space="preserve"> habitat.</w:t>
      </w:r>
      <w:r w:rsidR="002F1713" w:rsidRPr="00E82CDE">
        <w:rPr>
          <w:sz w:val="20"/>
          <w:szCs w:val="20"/>
        </w:rPr>
        <w:t xml:space="preserve">  </w:t>
      </w:r>
    </w:p>
    <w:p w14:paraId="68EE5BC3" w14:textId="17E2CE22" w:rsidR="00A710D0" w:rsidRPr="00E82CDE" w:rsidRDefault="008E31BC" w:rsidP="00914ECF">
      <w:pPr>
        <w:pStyle w:val="ListParagraph"/>
        <w:numPr>
          <w:ilvl w:val="2"/>
          <w:numId w:val="1"/>
        </w:numPr>
        <w:ind w:left="1800"/>
        <w:rPr>
          <w:sz w:val="20"/>
          <w:szCs w:val="20"/>
        </w:rPr>
      </w:pPr>
      <w:r w:rsidRPr="00E82CDE">
        <w:rPr>
          <w:sz w:val="20"/>
          <w:szCs w:val="20"/>
        </w:rPr>
        <w:t xml:space="preserve">Move </w:t>
      </w:r>
      <w:r w:rsidR="00A710D0" w:rsidRPr="00E82CDE">
        <w:rPr>
          <w:sz w:val="20"/>
          <w:szCs w:val="20"/>
        </w:rPr>
        <w:t xml:space="preserve">through </w:t>
      </w:r>
      <w:r w:rsidRPr="00E82CDE">
        <w:rPr>
          <w:sz w:val="20"/>
          <w:szCs w:val="20"/>
        </w:rPr>
        <w:t>the plot relatively quickly</w:t>
      </w:r>
      <w:r w:rsidR="00A710D0" w:rsidRPr="00E82CDE">
        <w:rPr>
          <w:sz w:val="20"/>
          <w:szCs w:val="20"/>
        </w:rPr>
        <w:t xml:space="preserve"> (e.g., no need for </w:t>
      </w:r>
      <w:r w:rsidR="00203B94" w:rsidRPr="00E82CDE">
        <w:rPr>
          <w:sz w:val="20"/>
          <w:szCs w:val="20"/>
        </w:rPr>
        <w:t>extensive</w:t>
      </w:r>
      <w:r w:rsidR="00A710D0" w:rsidRPr="00E82CDE">
        <w:rPr>
          <w:sz w:val="20"/>
          <w:szCs w:val="20"/>
        </w:rPr>
        <w:t xml:space="preserve"> nest searching). </w:t>
      </w:r>
    </w:p>
    <w:p w14:paraId="3F20A201" w14:textId="3AC49769" w:rsidR="006A2A6A" w:rsidRPr="00E82CDE" w:rsidRDefault="006A2A6A" w:rsidP="00914ECF">
      <w:pPr>
        <w:pStyle w:val="ListParagraph"/>
        <w:numPr>
          <w:ilvl w:val="2"/>
          <w:numId w:val="1"/>
        </w:numPr>
        <w:ind w:left="1800"/>
        <w:rPr>
          <w:sz w:val="20"/>
          <w:szCs w:val="20"/>
        </w:rPr>
      </w:pPr>
      <w:r w:rsidRPr="00E82CDE">
        <w:rPr>
          <w:sz w:val="20"/>
          <w:szCs w:val="20"/>
        </w:rPr>
        <w:t xml:space="preserve">Nest (or brood) search times should be limited to </w:t>
      </w:r>
      <w:r w:rsidRPr="00E82CDE">
        <w:rPr>
          <w:sz w:val="20"/>
          <w:szCs w:val="20"/>
          <w:u w:val="single"/>
        </w:rPr>
        <w:t>&lt;</w:t>
      </w:r>
      <w:r w:rsidRPr="00E82CDE">
        <w:rPr>
          <w:sz w:val="20"/>
          <w:szCs w:val="20"/>
        </w:rPr>
        <w:t>5 minutes.</w:t>
      </w:r>
    </w:p>
    <w:p w14:paraId="1B432BF2" w14:textId="4E6977AA" w:rsidR="008E31BC" w:rsidRPr="00E82CDE" w:rsidRDefault="002F1713" w:rsidP="00914ECF">
      <w:pPr>
        <w:pStyle w:val="ListParagraph"/>
        <w:numPr>
          <w:ilvl w:val="2"/>
          <w:numId w:val="1"/>
        </w:numPr>
        <w:ind w:left="1800"/>
        <w:rPr>
          <w:sz w:val="20"/>
          <w:szCs w:val="20"/>
        </w:rPr>
      </w:pPr>
      <w:r w:rsidRPr="00E82CDE">
        <w:rPr>
          <w:sz w:val="20"/>
          <w:szCs w:val="20"/>
        </w:rPr>
        <w:t>P</w:t>
      </w:r>
      <w:r w:rsidR="00A710D0" w:rsidRPr="00E82CDE">
        <w:rPr>
          <w:sz w:val="20"/>
          <w:szCs w:val="20"/>
        </w:rPr>
        <w:t xml:space="preserve">lots can be </w:t>
      </w:r>
      <w:r w:rsidRPr="00E82CDE">
        <w:rPr>
          <w:sz w:val="20"/>
          <w:szCs w:val="20"/>
        </w:rPr>
        <w:t xml:space="preserve">surveyed </w:t>
      </w:r>
      <w:r w:rsidR="00A710D0" w:rsidRPr="00E82CDE">
        <w:rPr>
          <w:sz w:val="20"/>
          <w:szCs w:val="20"/>
        </w:rPr>
        <w:t xml:space="preserve">by walking </w:t>
      </w:r>
      <w:r w:rsidRPr="00E82CDE">
        <w:rPr>
          <w:sz w:val="20"/>
          <w:szCs w:val="20"/>
        </w:rPr>
        <w:t xml:space="preserve">or driving through nesting habitat or by walking along the water’s edge or </w:t>
      </w:r>
      <w:r w:rsidR="00413246" w:rsidRPr="00E82CDE">
        <w:rPr>
          <w:sz w:val="20"/>
          <w:szCs w:val="20"/>
        </w:rPr>
        <w:t xml:space="preserve">boating </w:t>
      </w:r>
      <w:r w:rsidRPr="00E82CDE">
        <w:rPr>
          <w:sz w:val="20"/>
          <w:szCs w:val="20"/>
        </w:rPr>
        <w:t xml:space="preserve">parallel to the </w:t>
      </w:r>
      <w:r w:rsidR="00A710D0" w:rsidRPr="00E82CDE">
        <w:rPr>
          <w:sz w:val="20"/>
          <w:szCs w:val="20"/>
        </w:rPr>
        <w:t xml:space="preserve">shoreline </w:t>
      </w:r>
      <w:r w:rsidR="00055103" w:rsidRPr="00E82CDE">
        <w:rPr>
          <w:sz w:val="20"/>
          <w:szCs w:val="20"/>
        </w:rPr>
        <w:t xml:space="preserve">if available nesting habitat is </w:t>
      </w:r>
      <w:r w:rsidR="00D07808" w:rsidRPr="00E82CDE">
        <w:rPr>
          <w:sz w:val="20"/>
          <w:szCs w:val="20"/>
        </w:rPr>
        <w:t>visible from</w:t>
      </w:r>
      <w:r w:rsidR="00055103" w:rsidRPr="00E82CDE">
        <w:rPr>
          <w:sz w:val="20"/>
          <w:szCs w:val="20"/>
        </w:rPr>
        <w:t xml:space="preserve"> the shoreline</w:t>
      </w:r>
      <w:r w:rsidR="006A2A6A" w:rsidRPr="00E82CDE">
        <w:rPr>
          <w:sz w:val="20"/>
          <w:szCs w:val="20"/>
        </w:rPr>
        <w:t xml:space="preserve"> or water</w:t>
      </w:r>
      <w:r w:rsidR="00A710D0" w:rsidRPr="00E82CDE">
        <w:rPr>
          <w:sz w:val="20"/>
          <w:szCs w:val="20"/>
        </w:rPr>
        <w:t>.</w:t>
      </w:r>
      <w:r w:rsidR="008E31BC" w:rsidRPr="00E82CDE">
        <w:rPr>
          <w:sz w:val="20"/>
          <w:szCs w:val="20"/>
        </w:rPr>
        <w:t xml:space="preserve"> </w:t>
      </w:r>
    </w:p>
    <w:p w14:paraId="57E81F83" w14:textId="64F9C8AA" w:rsidR="008E31BC" w:rsidRPr="00E82CDE" w:rsidRDefault="00A710D0" w:rsidP="006A2A6A">
      <w:pPr>
        <w:pStyle w:val="ListParagraph"/>
        <w:numPr>
          <w:ilvl w:val="2"/>
          <w:numId w:val="1"/>
        </w:numPr>
        <w:ind w:left="1440"/>
        <w:rPr>
          <w:sz w:val="20"/>
          <w:szCs w:val="20"/>
        </w:rPr>
      </w:pPr>
      <w:r w:rsidRPr="00E82CDE">
        <w:rPr>
          <w:sz w:val="20"/>
          <w:szCs w:val="20"/>
        </w:rPr>
        <w:t>Everyone should u</w:t>
      </w:r>
      <w:r w:rsidR="008E31BC" w:rsidRPr="00E82CDE">
        <w:rPr>
          <w:sz w:val="20"/>
          <w:szCs w:val="20"/>
        </w:rPr>
        <w:t xml:space="preserve">se </w:t>
      </w:r>
      <w:r w:rsidRPr="00E82CDE">
        <w:rPr>
          <w:sz w:val="20"/>
          <w:szCs w:val="20"/>
        </w:rPr>
        <w:t xml:space="preserve">a common </w:t>
      </w:r>
      <w:r w:rsidR="008E31BC" w:rsidRPr="00E82CDE">
        <w:rPr>
          <w:sz w:val="20"/>
          <w:szCs w:val="20"/>
        </w:rPr>
        <w:t>standardized datasheet</w:t>
      </w:r>
      <w:r w:rsidR="006A2A6A" w:rsidRPr="00E82CDE">
        <w:rPr>
          <w:sz w:val="20"/>
          <w:szCs w:val="20"/>
        </w:rPr>
        <w:t xml:space="preserve">.  </w:t>
      </w:r>
    </w:p>
    <w:p w14:paraId="49CB813C" w14:textId="115D46B3" w:rsidR="001F7E81" w:rsidRPr="00E82CDE" w:rsidRDefault="001F7E81" w:rsidP="001F7E81">
      <w:pPr>
        <w:pStyle w:val="ListParagraph"/>
        <w:numPr>
          <w:ilvl w:val="2"/>
          <w:numId w:val="1"/>
        </w:numPr>
        <w:ind w:left="1440"/>
        <w:rPr>
          <w:sz w:val="20"/>
          <w:szCs w:val="20"/>
        </w:rPr>
      </w:pPr>
      <w:r w:rsidRPr="00E82CDE">
        <w:rPr>
          <w:sz w:val="20"/>
          <w:szCs w:val="20"/>
        </w:rPr>
        <w:t xml:space="preserve">Record as much information (even beyond what is requested in the data sheet) to help with data interpretation. </w:t>
      </w:r>
    </w:p>
    <w:p w14:paraId="360D4D20" w14:textId="659334ED" w:rsidR="001F7E81" w:rsidRPr="00E82CDE" w:rsidRDefault="001F7E81" w:rsidP="002F1713">
      <w:pPr>
        <w:pStyle w:val="ListParagraph"/>
        <w:numPr>
          <w:ilvl w:val="2"/>
          <w:numId w:val="1"/>
        </w:numPr>
        <w:ind w:left="1440"/>
        <w:rPr>
          <w:sz w:val="20"/>
          <w:szCs w:val="20"/>
        </w:rPr>
      </w:pPr>
      <w:r w:rsidRPr="00E82CDE">
        <w:rPr>
          <w:sz w:val="20"/>
          <w:szCs w:val="20"/>
        </w:rPr>
        <w:t xml:space="preserve">If time allows during the </w:t>
      </w:r>
      <w:r w:rsidRPr="00E82CDE">
        <w:rPr>
          <w:sz w:val="20"/>
          <w:szCs w:val="20"/>
          <w:u w:val="single"/>
        </w:rPr>
        <w:t>&lt;</w:t>
      </w:r>
      <w:r w:rsidRPr="00E82CDE">
        <w:rPr>
          <w:sz w:val="20"/>
          <w:szCs w:val="20"/>
        </w:rPr>
        <w:t xml:space="preserve">5 min. search time, look for and </w:t>
      </w:r>
      <w:r w:rsidR="00055103" w:rsidRPr="00E82CDE">
        <w:rPr>
          <w:sz w:val="20"/>
          <w:szCs w:val="20"/>
        </w:rPr>
        <w:t>record</w:t>
      </w:r>
      <w:r w:rsidR="008E31BC" w:rsidRPr="00E82CDE">
        <w:rPr>
          <w:sz w:val="20"/>
          <w:szCs w:val="20"/>
        </w:rPr>
        <w:t xml:space="preserve"> band re-sights</w:t>
      </w:r>
      <w:r w:rsidRPr="00E82CDE">
        <w:rPr>
          <w:sz w:val="20"/>
          <w:szCs w:val="20"/>
        </w:rPr>
        <w:t xml:space="preserve">.  Having a second observer devoted to looking for bands may be </w:t>
      </w:r>
      <w:r w:rsidR="008B1D22" w:rsidRPr="00E82CDE">
        <w:rPr>
          <w:sz w:val="20"/>
          <w:szCs w:val="20"/>
        </w:rPr>
        <w:t>helpful</w:t>
      </w:r>
      <w:r w:rsidRPr="00E82CDE">
        <w:rPr>
          <w:sz w:val="20"/>
          <w:szCs w:val="20"/>
        </w:rPr>
        <w:t xml:space="preserve">.  </w:t>
      </w:r>
      <w:r w:rsidR="00413246" w:rsidRPr="00E82CDE">
        <w:rPr>
          <w:sz w:val="20"/>
          <w:szCs w:val="20"/>
        </w:rPr>
        <w:t xml:space="preserve">  </w:t>
      </w:r>
    </w:p>
    <w:p w14:paraId="50D76ECD" w14:textId="32FC3A81" w:rsidR="00F9168C" w:rsidRPr="00E82CDE" w:rsidRDefault="00F9168C" w:rsidP="00F9168C">
      <w:pPr>
        <w:pStyle w:val="ListParagraph"/>
        <w:numPr>
          <w:ilvl w:val="2"/>
          <w:numId w:val="1"/>
        </w:numPr>
        <w:ind w:left="1440"/>
        <w:rPr>
          <w:sz w:val="20"/>
          <w:szCs w:val="20"/>
        </w:rPr>
      </w:pPr>
      <w:r w:rsidRPr="00E82CDE">
        <w:rPr>
          <w:sz w:val="20"/>
          <w:szCs w:val="20"/>
        </w:rPr>
        <w:t xml:space="preserve">The same observers can conduct </w:t>
      </w:r>
      <w:r w:rsidR="00AE290B" w:rsidRPr="00E82CDE">
        <w:rPr>
          <w:sz w:val="20"/>
          <w:szCs w:val="20"/>
        </w:rPr>
        <w:t>the</w:t>
      </w:r>
      <w:r w:rsidRPr="00E82CDE">
        <w:rPr>
          <w:sz w:val="20"/>
          <w:szCs w:val="20"/>
        </w:rPr>
        <w:t xml:space="preserve"> repeated survey</w:t>
      </w:r>
      <w:r w:rsidR="00AE290B" w:rsidRPr="00E82CDE">
        <w:rPr>
          <w:sz w:val="20"/>
          <w:szCs w:val="20"/>
        </w:rPr>
        <w:t>s</w:t>
      </w:r>
      <w:r w:rsidRPr="00E82CDE">
        <w:rPr>
          <w:sz w:val="20"/>
          <w:szCs w:val="20"/>
        </w:rPr>
        <w:t>, but they should attempt to conduct each subsequent survey as if they have no prior knowledge of pair locations.</w:t>
      </w:r>
    </w:p>
    <w:p w14:paraId="4D88D10C" w14:textId="77777777" w:rsidR="00F83850" w:rsidRPr="00E82CDE" w:rsidRDefault="00F83850" w:rsidP="00F83850">
      <w:pPr>
        <w:pStyle w:val="ListParagraph"/>
        <w:rPr>
          <w:sz w:val="20"/>
          <w:szCs w:val="20"/>
        </w:rPr>
      </w:pPr>
    </w:p>
    <w:p w14:paraId="14C88D35" w14:textId="33AB64CB" w:rsidR="008E31BC" w:rsidRPr="00E82CDE" w:rsidRDefault="006A2A6A" w:rsidP="00205819">
      <w:pPr>
        <w:pStyle w:val="ListParagraph"/>
        <w:numPr>
          <w:ilvl w:val="0"/>
          <w:numId w:val="14"/>
        </w:numPr>
        <w:rPr>
          <w:sz w:val="20"/>
          <w:szCs w:val="20"/>
        </w:rPr>
      </w:pPr>
      <w:r w:rsidRPr="00E82CDE">
        <w:rPr>
          <w:sz w:val="20"/>
          <w:szCs w:val="20"/>
        </w:rPr>
        <w:t>Pair m</w:t>
      </w:r>
      <w:r w:rsidR="008E31BC" w:rsidRPr="00E82CDE">
        <w:rPr>
          <w:sz w:val="20"/>
          <w:szCs w:val="20"/>
        </w:rPr>
        <w:t>etric</w:t>
      </w:r>
      <w:r w:rsidRPr="00E82CDE">
        <w:rPr>
          <w:sz w:val="20"/>
          <w:szCs w:val="20"/>
        </w:rPr>
        <w:t>s</w:t>
      </w:r>
    </w:p>
    <w:p w14:paraId="76CEC88C" w14:textId="2040DA60" w:rsidR="00786F28" w:rsidRPr="00E82CDE" w:rsidRDefault="00786F28" w:rsidP="006A2A6A">
      <w:pPr>
        <w:pStyle w:val="ListParagraph"/>
        <w:numPr>
          <w:ilvl w:val="1"/>
          <w:numId w:val="1"/>
        </w:numPr>
        <w:spacing w:before="120"/>
        <w:rPr>
          <w:sz w:val="20"/>
          <w:szCs w:val="20"/>
        </w:rPr>
      </w:pPr>
      <w:r w:rsidRPr="00E82CDE">
        <w:rPr>
          <w:sz w:val="20"/>
          <w:szCs w:val="20"/>
        </w:rPr>
        <w:t xml:space="preserve">Metrics </w:t>
      </w:r>
      <w:r w:rsidR="004B461A" w:rsidRPr="00E82CDE">
        <w:rPr>
          <w:sz w:val="20"/>
          <w:szCs w:val="20"/>
        </w:rPr>
        <w:t xml:space="preserve">that define a </w:t>
      </w:r>
      <w:r w:rsidRPr="00E82CDE">
        <w:rPr>
          <w:sz w:val="20"/>
          <w:szCs w:val="20"/>
        </w:rPr>
        <w:t>confirm</w:t>
      </w:r>
      <w:r w:rsidR="004B461A" w:rsidRPr="00E82CDE">
        <w:rPr>
          <w:sz w:val="20"/>
          <w:szCs w:val="20"/>
        </w:rPr>
        <w:t>ed breeding pair:  nest with eggs or a</w:t>
      </w:r>
      <w:r w:rsidR="008767DB" w:rsidRPr="00E82CDE">
        <w:rPr>
          <w:sz w:val="20"/>
          <w:szCs w:val="20"/>
        </w:rPr>
        <w:t>n</w:t>
      </w:r>
      <w:r w:rsidR="004B461A" w:rsidRPr="00E82CDE">
        <w:rPr>
          <w:sz w:val="20"/>
          <w:szCs w:val="20"/>
        </w:rPr>
        <w:t xml:space="preserve"> </w:t>
      </w:r>
      <w:r w:rsidR="008767DB" w:rsidRPr="00E82CDE">
        <w:rPr>
          <w:sz w:val="20"/>
          <w:szCs w:val="20"/>
        </w:rPr>
        <w:t xml:space="preserve">observed </w:t>
      </w:r>
      <w:r w:rsidR="004B461A" w:rsidRPr="00E82CDE">
        <w:rPr>
          <w:sz w:val="20"/>
          <w:szCs w:val="20"/>
        </w:rPr>
        <w:t>brood</w:t>
      </w:r>
      <w:r w:rsidR="008767DB" w:rsidRPr="00E82CDE">
        <w:rPr>
          <w:sz w:val="20"/>
          <w:szCs w:val="20"/>
        </w:rPr>
        <w:t>.</w:t>
      </w:r>
      <w:r w:rsidR="004B461A" w:rsidRPr="00E82CDE">
        <w:rPr>
          <w:sz w:val="20"/>
          <w:szCs w:val="20"/>
        </w:rPr>
        <w:t xml:space="preserve"> </w:t>
      </w:r>
      <w:r w:rsidRPr="00E82CDE">
        <w:rPr>
          <w:sz w:val="20"/>
          <w:szCs w:val="20"/>
        </w:rPr>
        <w:t xml:space="preserve"> </w:t>
      </w:r>
    </w:p>
    <w:p w14:paraId="777BEAA6" w14:textId="00B78930" w:rsidR="006A2A6A" w:rsidRPr="00E82CDE" w:rsidRDefault="006A2A6A" w:rsidP="006A2A6A">
      <w:pPr>
        <w:pStyle w:val="ListParagraph"/>
        <w:numPr>
          <w:ilvl w:val="1"/>
          <w:numId w:val="1"/>
        </w:numPr>
        <w:spacing w:before="120"/>
        <w:rPr>
          <w:sz w:val="20"/>
          <w:szCs w:val="20"/>
        </w:rPr>
      </w:pPr>
      <w:r w:rsidRPr="00E82CDE">
        <w:rPr>
          <w:sz w:val="20"/>
          <w:szCs w:val="20"/>
        </w:rPr>
        <w:t xml:space="preserve">Approximate or proxy metrics for breeding pairs if a nest (or brood) is not located within 5 </w:t>
      </w:r>
      <w:proofErr w:type="spellStart"/>
      <w:r w:rsidRPr="00E82CDE">
        <w:rPr>
          <w:sz w:val="20"/>
          <w:szCs w:val="20"/>
        </w:rPr>
        <w:t>mins</w:t>
      </w:r>
      <w:proofErr w:type="spellEnd"/>
      <w:r w:rsidRPr="00E82CDE">
        <w:rPr>
          <w:sz w:val="20"/>
          <w:szCs w:val="20"/>
        </w:rPr>
        <w:t xml:space="preserve">.  </w:t>
      </w:r>
      <w:r w:rsidR="00786F28" w:rsidRPr="00E82CDE">
        <w:rPr>
          <w:sz w:val="20"/>
          <w:szCs w:val="20"/>
        </w:rPr>
        <w:t>F</w:t>
      </w:r>
      <w:r w:rsidR="00287AB3" w:rsidRPr="00E82CDE">
        <w:rPr>
          <w:sz w:val="20"/>
          <w:szCs w:val="20"/>
        </w:rPr>
        <w:t>inal list</w:t>
      </w:r>
      <w:r w:rsidR="00244349" w:rsidRPr="00E82CDE">
        <w:rPr>
          <w:sz w:val="20"/>
          <w:szCs w:val="20"/>
        </w:rPr>
        <w:t xml:space="preserve"> of proxy metrics</w:t>
      </w:r>
      <w:r w:rsidR="00786F28" w:rsidRPr="00E82CDE">
        <w:rPr>
          <w:sz w:val="20"/>
          <w:szCs w:val="20"/>
        </w:rPr>
        <w:t xml:space="preserve"> that define </w:t>
      </w:r>
      <w:r w:rsidR="008767DB" w:rsidRPr="00E82CDE">
        <w:rPr>
          <w:sz w:val="20"/>
          <w:szCs w:val="20"/>
        </w:rPr>
        <w:t>a presumed breeding pair</w:t>
      </w:r>
      <w:r w:rsidR="006724A6" w:rsidRPr="00E82CDE">
        <w:rPr>
          <w:sz w:val="20"/>
          <w:szCs w:val="20"/>
        </w:rPr>
        <w:t xml:space="preserve"> (italicized proxy metrics should only be used by observers well-versed in AMOY breeding biology)</w:t>
      </w:r>
      <w:r w:rsidR="00287AB3" w:rsidRPr="00E82CDE">
        <w:rPr>
          <w:sz w:val="20"/>
          <w:szCs w:val="20"/>
        </w:rPr>
        <w:t xml:space="preserve">: </w:t>
      </w:r>
      <w:r w:rsidR="001531B1" w:rsidRPr="00E82CDE">
        <w:rPr>
          <w:sz w:val="20"/>
          <w:szCs w:val="20"/>
        </w:rPr>
        <w:t xml:space="preserve"> </w:t>
      </w:r>
    </w:p>
    <w:p w14:paraId="730650E4" w14:textId="545A27A0" w:rsidR="00315D47" w:rsidRPr="00E82CDE" w:rsidRDefault="00315D47" w:rsidP="00914ECF">
      <w:pPr>
        <w:ind w:left="1800"/>
        <w:rPr>
          <w:sz w:val="20"/>
          <w:szCs w:val="20"/>
          <w:lang w:val="fr-FR"/>
        </w:rPr>
      </w:pPr>
      <w:proofErr w:type="spellStart"/>
      <w:r w:rsidRPr="00E82CDE">
        <w:rPr>
          <w:sz w:val="20"/>
          <w:szCs w:val="20"/>
          <w:lang w:val="fr-FR"/>
        </w:rPr>
        <w:t>Incubating</w:t>
      </w:r>
      <w:proofErr w:type="spellEnd"/>
      <w:r w:rsidRPr="00E82CDE">
        <w:rPr>
          <w:sz w:val="20"/>
          <w:szCs w:val="20"/>
          <w:lang w:val="fr-FR"/>
        </w:rPr>
        <w:t xml:space="preserve"> </w:t>
      </w:r>
      <w:proofErr w:type="spellStart"/>
      <w:r w:rsidRPr="00E82CDE">
        <w:rPr>
          <w:sz w:val="20"/>
          <w:szCs w:val="20"/>
          <w:lang w:val="fr-FR"/>
        </w:rPr>
        <w:t>adult</w:t>
      </w:r>
      <w:proofErr w:type="spellEnd"/>
    </w:p>
    <w:p w14:paraId="1602E7F0" w14:textId="3ACE0D7F" w:rsidR="00914ECF" w:rsidRPr="00E82CDE" w:rsidRDefault="00A85E9A" w:rsidP="00914ECF">
      <w:pPr>
        <w:ind w:left="1800"/>
        <w:rPr>
          <w:i/>
          <w:sz w:val="20"/>
          <w:szCs w:val="20"/>
          <w:lang w:val="fr-FR"/>
        </w:rPr>
      </w:pPr>
      <w:proofErr w:type="spellStart"/>
      <w:r w:rsidRPr="00E82CDE">
        <w:rPr>
          <w:i/>
          <w:sz w:val="20"/>
          <w:szCs w:val="20"/>
          <w:lang w:val="fr-FR"/>
        </w:rPr>
        <w:t>D</w:t>
      </w:r>
      <w:r w:rsidR="00287AB3" w:rsidRPr="00E82CDE">
        <w:rPr>
          <w:i/>
          <w:sz w:val="20"/>
          <w:szCs w:val="20"/>
          <w:lang w:val="fr-FR"/>
        </w:rPr>
        <w:t>epredated</w:t>
      </w:r>
      <w:proofErr w:type="spellEnd"/>
      <w:r w:rsidR="00287AB3" w:rsidRPr="00E82CDE">
        <w:rPr>
          <w:i/>
          <w:sz w:val="20"/>
          <w:szCs w:val="20"/>
          <w:lang w:val="fr-FR"/>
        </w:rPr>
        <w:t xml:space="preserve"> </w:t>
      </w:r>
      <w:proofErr w:type="spellStart"/>
      <w:r w:rsidR="00287AB3" w:rsidRPr="00E82CDE">
        <w:rPr>
          <w:i/>
          <w:sz w:val="20"/>
          <w:szCs w:val="20"/>
          <w:lang w:val="fr-FR"/>
        </w:rPr>
        <w:t>egg</w:t>
      </w:r>
      <w:proofErr w:type="spellEnd"/>
      <w:r w:rsidR="00287AB3" w:rsidRPr="00E82CDE">
        <w:rPr>
          <w:i/>
          <w:sz w:val="20"/>
          <w:szCs w:val="20"/>
          <w:lang w:val="fr-FR"/>
        </w:rPr>
        <w:t xml:space="preserve"> </w:t>
      </w:r>
      <w:proofErr w:type="spellStart"/>
      <w:r w:rsidR="00287AB3" w:rsidRPr="00E82CDE">
        <w:rPr>
          <w:i/>
          <w:sz w:val="20"/>
          <w:szCs w:val="20"/>
          <w:lang w:val="fr-FR"/>
        </w:rPr>
        <w:t>remains</w:t>
      </w:r>
      <w:proofErr w:type="spellEnd"/>
    </w:p>
    <w:p w14:paraId="3DA14AC3" w14:textId="6FBE0217" w:rsidR="0078496D" w:rsidRPr="00E82CDE" w:rsidRDefault="0078496D" w:rsidP="00914ECF">
      <w:pPr>
        <w:ind w:left="1800"/>
        <w:rPr>
          <w:i/>
          <w:sz w:val="20"/>
          <w:szCs w:val="20"/>
          <w:lang w:val="fr-FR"/>
        </w:rPr>
      </w:pPr>
      <w:proofErr w:type="spellStart"/>
      <w:r w:rsidRPr="00E82CDE">
        <w:rPr>
          <w:i/>
          <w:sz w:val="20"/>
          <w:szCs w:val="20"/>
          <w:lang w:val="fr-FR"/>
        </w:rPr>
        <w:t>Hatched</w:t>
      </w:r>
      <w:proofErr w:type="spellEnd"/>
      <w:r w:rsidRPr="00E82CDE">
        <w:rPr>
          <w:i/>
          <w:sz w:val="20"/>
          <w:szCs w:val="20"/>
          <w:lang w:val="fr-FR"/>
        </w:rPr>
        <w:t xml:space="preserve"> </w:t>
      </w:r>
      <w:proofErr w:type="spellStart"/>
      <w:r w:rsidRPr="00E82CDE">
        <w:rPr>
          <w:i/>
          <w:sz w:val="20"/>
          <w:szCs w:val="20"/>
          <w:lang w:val="fr-FR"/>
        </w:rPr>
        <w:t>eggshell</w:t>
      </w:r>
      <w:proofErr w:type="spellEnd"/>
      <w:r w:rsidRPr="00E82CDE">
        <w:rPr>
          <w:i/>
          <w:sz w:val="20"/>
          <w:szCs w:val="20"/>
          <w:lang w:val="fr-FR"/>
        </w:rPr>
        <w:t xml:space="preserve"> fragments</w:t>
      </w:r>
    </w:p>
    <w:p w14:paraId="76837EAB" w14:textId="1D1A4016" w:rsidR="00914ECF" w:rsidRPr="00E82CDE" w:rsidRDefault="00A85E9A" w:rsidP="00914ECF">
      <w:pPr>
        <w:ind w:left="1800"/>
        <w:rPr>
          <w:sz w:val="20"/>
          <w:szCs w:val="20"/>
          <w:lang w:val="fr-FR"/>
        </w:rPr>
      </w:pPr>
      <w:proofErr w:type="spellStart"/>
      <w:r w:rsidRPr="00E82CDE">
        <w:rPr>
          <w:sz w:val="20"/>
          <w:szCs w:val="20"/>
          <w:lang w:val="fr-FR"/>
        </w:rPr>
        <w:t>F</w:t>
      </w:r>
      <w:r w:rsidR="00287AB3" w:rsidRPr="00E82CDE">
        <w:rPr>
          <w:sz w:val="20"/>
          <w:szCs w:val="20"/>
          <w:lang w:val="fr-FR"/>
        </w:rPr>
        <w:t>resh</w:t>
      </w:r>
      <w:proofErr w:type="spellEnd"/>
      <w:r w:rsidR="00287AB3" w:rsidRPr="00E82CDE">
        <w:rPr>
          <w:sz w:val="20"/>
          <w:szCs w:val="20"/>
          <w:lang w:val="fr-FR"/>
        </w:rPr>
        <w:t xml:space="preserve"> </w:t>
      </w:r>
      <w:proofErr w:type="spellStart"/>
      <w:r w:rsidR="00287AB3" w:rsidRPr="00E82CDE">
        <w:rPr>
          <w:sz w:val="20"/>
          <w:szCs w:val="20"/>
          <w:lang w:val="fr-FR"/>
        </w:rPr>
        <w:t>scrapes</w:t>
      </w:r>
      <w:proofErr w:type="spellEnd"/>
    </w:p>
    <w:p w14:paraId="756FA5A0" w14:textId="651CBBD4" w:rsidR="00914ECF" w:rsidRPr="00E82CDE" w:rsidRDefault="00A85E9A" w:rsidP="00914ECF">
      <w:pPr>
        <w:ind w:left="1800"/>
        <w:rPr>
          <w:i/>
          <w:sz w:val="20"/>
          <w:szCs w:val="20"/>
          <w:lang w:val="fr-FR"/>
        </w:rPr>
      </w:pPr>
      <w:r w:rsidRPr="00E82CDE">
        <w:rPr>
          <w:i/>
          <w:sz w:val="20"/>
          <w:szCs w:val="20"/>
          <w:lang w:val="fr-FR"/>
        </w:rPr>
        <w:t>C</w:t>
      </w:r>
      <w:r w:rsidR="00287AB3" w:rsidRPr="00E82CDE">
        <w:rPr>
          <w:i/>
          <w:sz w:val="20"/>
          <w:szCs w:val="20"/>
          <w:lang w:val="fr-FR"/>
        </w:rPr>
        <w:t>hick tracks</w:t>
      </w:r>
    </w:p>
    <w:p w14:paraId="4033B3B5" w14:textId="395DB1C1" w:rsidR="00914ECF" w:rsidRPr="00E82CDE" w:rsidRDefault="00A85E9A" w:rsidP="00914ECF">
      <w:pPr>
        <w:ind w:left="1800"/>
        <w:rPr>
          <w:i/>
          <w:sz w:val="20"/>
          <w:szCs w:val="20"/>
          <w:lang w:val="fr-FR"/>
        </w:rPr>
      </w:pPr>
      <w:r w:rsidRPr="00E82CDE">
        <w:rPr>
          <w:i/>
          <w:sz w:val="20"/>
          <w:szCs w:val="20"/>
          <w:lang w:val="fr-FR"/>
        </w:rPr>
        <w:t>S</w:t>
      </w:r>
      <w:r w:rsidR="00287AB3" w:rsidRPr="00E82CDE">
        <w:rPr>
          <w:i/>
          <w:sz w:val="20"/>
          <w:szCs w:val="20"/>
          <w:lang w:val="fr-FR"/>
        </w:rPr>
        <w:t>mall discarded mussel shells</w:t>
      </w:r>
      <w:r w:rsidR="00914ECF" w:rsidRPr="00E82CDE">
        <w:rPr>
          <w:i/>
          <w:sz w:val="20"/>
          <w:szCs w:val="20"/>
          <w:lang w:val="fr-FR"/>
        </w:rPr>
        <w:t xml:space="preserve"> (or other prey remains</w:t>
      </w:r>
      <w:r w:rsidRPr="00E82CDE">
        <w:rPr>
          <w:i/>
          <w:sz w:val="20"/>
          <w:szCs w:val="20"/>
          <w:lang w:val="fr-FR"/>
        </w:rPr>
        <w:t xml:space="preserve"> indicating the presence of young</w:t>
      </w:r>
      <w:r w:rsidR="00914ECF" w:rsidRPr="00E82CDE">
        <w:rPr>
          <w:i/>
          <w:sz w:val="20"/>
          <w:szCs w:val="20"/>
          <w:lang w:val="fr-FR"/>
        </w:rPr>
        <w:t>)</w:t>
      </w:r>
    </w:p>
    <w:p w14:paraId="20F7D878" w14:textId="737F794C" w:rsidR="00914ECF" w:rsidRPr="00E82CDE" w:rsidRDefault="00A85E9A" w:rsidP="00914ECF">
      <w:pPr>
        <w:ind w:left="1800"/>
        <w:rPr>
          <w:sz w:val="20"/>
          <w:szCs w:val="20"/>
          <w:lang w:val="fr-FR"/>
        </w:rPr>
      </w:pPr>
      <w:r w:rsidRPr="00E82CDE">
        <w:rPr>
          <w:sz w:val="20"/>
          <w:szCs w:val="20"/>
          <w:lang w:val="fr-FR"/>
        </w:rPr>
        <w:lastRenderedPageBreak/>
        <w:t>C</w:t>
      </w:r>
      <w:r w:rsidR="00287AB3" w:rsidRPr="00E82CDE">
        <w:rPr>
          <w:sz w:val="20"/>
          <w:szCs w:val="20"/>
          <w:lang w:val="fr-FR"/>
        </w:rPr>
        <w:t xml:space="preserve">opulating pair </w:t>
      </w:r>
    </w:p>
    <w:p w14:paraId="6A22C640" w14:textId="2547482D" w:rsidR="00914ECF" w:rsidRPr="00E82CDE" w:rsidRDefault="00A85E9A" w:rsidP="00914ECF">
      <w:pPr>
        <w:ind w:left="1800"/>
        <w:rPr>
          <w:sz w:val="20"/>
          <w:szCs w:val="20"/>
          <w:lang w:val="fr-FR"/>
        </w:rPr>
      </w:pPr>
      <w:r w:rsidRPr="00E82CDE">
        <w:rPr>
          <w:sz w:val="20"/>
          <w:szCs w:val="20"/>
          <w:lang w:val="fr-FR"/>
        </w:rPr>
        <w:t>P</w:t>
      </w:r>
      <w:r w:rsidR="00287AB3" w:rsidRPr="00E82CDE">
        <w:rPr>
          <w:sz w:val="20"/>
          <w:szCs w:val="20"/>
          <w:lang w:val="fr-FR"/>
        </w:rPr>
        <w:t>airs engaged in joint territorial behavior</w:t>
      </w:r>
    </w:p>
    <w:p w14:paraId="5BE4CF13" w14:textId="71F0FC03" w:rsidR="00914ECF" w:rsidRPr="00E82CDE" w:rsidRDefault="00A85E9A" w:rsidP="00914ECF">
      <w:pPr>
        <w:ind w:left="1800"/>
        <w:rPr>
          <w:sz w:val="20"/>
          <w:szCs w:val="20"/>
          <w:lang w:val="fr-FR"/>
        </w:rPr>
      </w:pPr>
      <w:r w:rsidRPr="00E82CDE">
        <w:rPr>
          <w:sz w:val="20"/>
          <w:szCs w:val="20"/>
          <w:lang w:val="fr-FR"/>
        </w:rPr>
        <w:t>S</w:t>
      </w:r>
      <w:r w:rsidR="00287AB3" w:rsidRPr="00E82CDE">
        <w:rPr>
          <w:sz w:val="20"/>
          <w:szCs w:val="20"/>
          <w:lang w:val="fr-FR"/>
        </w:rPr>
        <w:t>ingle adult engaged in territorial/defensive behavior</w:t>
      </w:r>
    </w:p>
    <w:p w14:paraId="4EC727CB" w14:textId="4E04A365" w:rsidR="00914ECF" w:rsidRPr="00E82CDE" w:rsidRDefault="00A85E9A" w:rsidP="00914ECF">
      <w:pPr>
        <w:ind w:left="1800"/>
        <w:rPr>
          <w:sz w:val="20"/>
          <w:szCs w:val="20"/>
          <w:lang w:val="fr-FR"/>
        </w:rPr>
      </w:pPr>
      <w:r w:rsidRPr="00E82CDE">
        <w:rPr>
          <w:sz w:val="20"/>
          <w:szCs w:val="20"/>
          <w:lang w:val="fr-FR"/>
        </w:rPr>
        <w:t>P</w:t>
      </w:r>
      <w:r w:rsidR="00287AB3" w:rsidRPr="00E82CDE">
        <w:rPr>
          <w:sz w:val="20"/>
          <w:szCs w:val="20"/>
          <w:lang w:val="fr-FR"/>
        </w:rPr>
        <w:t>air defending unseen nest or young</w:t>
      </w:r>
    </w:p>
    <w:p w14:paraId="1F157FFB" w14:textId="67DC8C7F" w:rsidR="00914ECF" w:rsidRPr="00E82CDE" w:rsidRDefault="00A85E9A" w:rsidP="00914ECF">
      <w:pPr>
        <w:ind w:left="1800"/>
        <w:rPr>
          <w:sz w:val="20"/>
          <w:szCs w:val="20"/>
          <w:lang w:val="fr-FR"/>
        </w:rPr>
      </w:pPr>
      <w:r w:rsidRPr="00E82CDE">
        <w:rPr>
          <w:sz w:val="20"/>
          <w:szCs w:val="20"/>
          <w:lang w:val="fr-FR"/>
        </w:rPr>
        <w:t>S</w:t>
      </w:r>
      <w:r w:rsidR="00287AB3" w:rsidRPr="00E82CDE">
        <w:rPr>
          <w:sz w:val="20"/>
          <w:szCs w:val="20"/>
          <w:lang w:val="fr-FR"/>
        </w:rPr>
        <w:t>ingle adult defending unseen nest or young</w:t>
      </w:r>
    </w:p>
    <w:p w14:paraId="69DA7C37" w14:textId="77777777" w:rsidR="001531B1" w:rsidRPr="00E82CDE" w:rsidRDefault="001531B1" w:rsidP="00914ECF">
      <w:pPr>
        <w:ind w:left="1800"/>
        <w:rPr>
          <w:sz w:val="20"/>
          <w:szCs w:val="20"/>
          <w:lang w:val="fr-FR"/>
        </w:rPr>
      </w:pPr>
    </w:p>
    <w:p w14:paraId="1808AFAB" w14:textId="36033B1F" w:rsidR="008E31BC" w:rsidRPr="00E82CDE" w:rsidRDefault="007C5BCA" w:rsidP="00205819">
      <w:pPr>
        <w:pStyle w:val="ListParagraph"/>
        <w:numPr>
          <w:ilvl w:val="0"/>
          <w:numId w:val="14"/>
        </w:numPr>
        <w:rPr>
          <w:sz w:val="20"/>
          <w:szCs w:val="20"/>
        </w:rPr>
      </w:pPr>
      <w:r w:rsidRPr="00E82CDE">
        <w:rPr>
          <w:sz w:val="20"/>
          <w:szCs w:val="20"/>
        </w:rPr>
        <w:t>P</w:t>
      </w:r>
      <w:r w:rsidR="005E1D41" w:rsidRPr="00E82CDE">
        <w:rPr>
          <w:sz w:val="20"/>
          <w:szCs w:val="20"/>
        </w:rPr>
        <w:t xml:space="preserve">lots where </w:t>
      </w:r>
      <w:r w:rsidR="00F83850" w:rsidRPr="00E82CDE">
        <w:rPr>
          <w:sz w:val="20"/>
          <w:szCs w:val="20"/>
        </w:rPr>
        <w:t xml:space="preserve">productivity </w:t>
      </w:r>
      <w:r w:rsidR="00055103" w:rsidRPr="00E82CDE">
        <w:rPr>
          <w:sz w:val="20"/>
          <w:szCs w:val="20"/>
        </w:rPr>
        <w:t>studies</w:t>
      </w:r>
      <w:r w:rsidR="00F83850" w:rsidRPr="00E82CDE">
        <w:rPr>
          <w:sz w:val="20"/>
          <w:szCs w:val="20"/>
        </w:rPr>
        <w:t xml:space="preserve"> </w:t>
      </w:r>
      <w:r w:rsidR="005E1D41" w:rsidRPr="00E82CDE">
        <w:rPr>
          <w:sz w:val="20"/>
          <w:szCs w:val="20"/>
        </w:rPr>
        <w:t xml:space="preserve">are conducted </w:t>
      </w:r>
      <w:r w:rsidR="004D76F4" w:rsidRPr="00E82CDE">
        <w:rPr>
          <w:sz w:val="20"/>
          <w:szCs w:val="20"/>
        </w:rPr>
        <w:t>should</w:t>
      </w:r>
      <w:r w:rsidR="00F83850" w:rsidRPr="00E82CDE">
        <w:rPr>
          <w:sz w:val="20"/>
          <w:szCs w:val="20"/>
        </w:rPr>
        <w:t xml:space="preserve"> be used </w:t>
      </w:r>
      <w:r w:rsidR="00055103" w:rsidRPr="00E82CDE">
        <w:rPr>
          <w:sz w:val="20"/>
          <w:szCs w:val="20"/>
        </w:rPr>
        <w:t>as possible</w:t>
      </w:r>
      <w:r w:rsidR="00F83850" w:rsidRPr="00E82CDE">
        <w:rPr>
          <w:sz w:val="20"/>
          <w:szCs w:val="20"/>
        </w:rPr>
        <w:t xml:space="preserve"> </w:t>
      </w:r>
      <w:r w:rsidR="00055103" w:rsidRPr="00E82CDE">
        <w:rPr>
          <w:sz w:val="20"/>
          <w:szCs w:val="20"/>
        </w:rPr>
        <w:t>validation</w:t>
      </w:r>
      <w:r w:rsidR="00F83850" w:rsidRPr="00E82CDE">
        <w:rPr>
          <w:sz w:val="20"/>
          <w:szCs w:val="20"/>
        </w:rPr>
        <w:t xml:space="preserve"> </w:t>
      </w:r>
      <w:r w:rsidR="005E1D41" w:rsidRPr="00E82CDE">
        <w:rPr>
          <w:sz w:val="20"/>
          <w:szCs w:val="20"/>
        </w:rPr>
        <w:t xml:space="preserve">trials </w:t>
      </w:r>
      <w:r w:rsidR="00F83850" w:rsidRPr="00E82CDE">
        <w:rPr>
          <w:sz w:val="20"/>
          <w:szCs w:val="20"/>
        </w:rPr>
        <w:t xml:space="preserve">(e.g., compare </w:t>
      </w:r>
      <w:r w:rsidR="00055103" w:rsidRPr="00E82CDE">
        <w:rPr>
          <w:sz w:val="20"/>
          <w:szCs w:val="20"/>
        </w:rPr>
        <w:t>approximate measure to known number of nesting pairs</w:t>
      </w:r>
      <w:r w:rsidRPr="00E82CDE">
        <w:rPr>
          <w:sz w:val="20"/>
          <w:szCs w:val="20"/>
        </w:rPr>
        <w:t>).</w:t>
      </w:r>
      <w:r w:rsidR="00F83850" w:rsidRPr="00E82CDE">
        <w:rPr>
          <w:sz w:val="20"/>
          <w:szCs w:val="20"/>
        </w:rPr>
        <w:t xml:space="preserve">   </w:t>
      </w:r>
    </w:p>
    <w:p w14:paraId="7CF7C7F7" w14:textId="2256F597" w:rsidR="005E1D41" w:rsidRPr="00E82CDE" w:rsidRDefault="005E1D41" w:rsidP="005E1D41">
      <w:pPr>
        <w:pStyle w:val="ListParagraph"/>
        <w:numPr>
          <w:ilvl w:val="0"/>
          <w:numId w:val="11"/>
        </w:numPr>
        <w:ind w:left="1440"/>
        <w:rPr>
          <w:sz w:val="20"/>
          <w:szCs w:val="20"/>
        </w:rPr>
      </w:pPr>
      <w:r w:rsidRPr="00E82CDE">
        <w:rPr>
          <w:sz w:val="20"/>
          <w:szCs w:val="20"/>
        </w:rPr>
        <w:t xml:space="preserve">Observers conducting the repeated surveys cannot be the same </w:t>
      </w:r>
      <w:r w:rsidR="00C61839" w:rsidRPr="00E82CDE">
        <w:rPr>
          <w:sz w:val="20"/>
          <w:szCs w:val="20"/>
        </w:rPr>
        <w:t>people</w:t>
      </w:r>
      <w:r w:rsidRPr="00E82CDE">
        <w:rPr>
          <w:sz w:val="20"/>
          <w:szCs w:val="20"/>
        </w:rPr>
        <w:t xml:space="preserve"> conducting the productivity studies.</w:t>
      </w:r>
    </w:p>
    <w:p w14:paraId="0EC5E15D" w14:textId="7BF2D5A1" w:rsidR="005E1D41" w:rsidRPr="00E82CDE" w:rsidRDefault="005E1D41" w:rsidP="005E1D41">
      <w:pPr>
        <w:pStyle w:val="ListParagraph"/>
        <w:numPr>
          <w:ilvl w:val="0"/>
          <w:numId w:val="11"/>
        </w:numPr>
        <w:ind w:left="1440"/>
        <w:rPr>
          <w:sz w:val="20"/>
          <w:szCs w:val="20"/>
        </w:rPr>
      </w:pPr>
      <w:r w:rsidRPr="00E82CDE">
        <w:rPr>
          <w:sz w:val="20"/>
          <w:szCs w:val="20"/>
        </w:rPr>
        <w:t xml:space="preserve">Each state should </w:t>
      </w:r>
      <w:r w:rsidR="00520A83" w:rsidRPr="00E82CDE">
        <w:rPr>
          <w:sz w:val="20"/>
          <w:szCs w:val="20"/>
        </w:rPr>
        <w:t xml:space="preserve">conduct </w:t>
      </w:r>
      <w:r w:rsidR="00A342F8" w:rsidRPr="00E82CDE">
        <w:rPr>
          <w:sz w:val="20"/>
          <w:szCs w:val="20"/>
        </w:rPr>
        <w:t xml:space="preserve">intensive </w:t>
      </w:r>
      <w:r w:rsidRPr="00E82CDE">
        <w:rPr>
          <w:sz w:val="20"/>
          <w:szCs w:val="20"/>
        </w:rPr>
        <w:t xml:space="preserve">validation </w:t>
      </w:r>
      <w:r w:rsidR="00A342F8" w:rsidRPr="00E82CDE">
        <w:rPr>
          <w:sz w:val="20"/>
          <w:szCs w:val="20"/>
        </w:rPr>
        <w:t xml:space="preserve">surveys on approximately 20% of the </w:t>
      </w:r>
      <w:r w:rsidR="000F5712" w:rsidRPr="00E82CDE">
        <w:rPr>
          <w:sz w:val="20"/>
          <w:szCs w:val="20"/>
        </w:rPr>
        <w:t>total area to be surveyed</w:t>
      </w:r>
      <w:r w:rsidR="00A342F8" w:rsidRPr="00E82CDE">
        <w:rPr>
          <w:sz w:val="20"/>
          <w:szCs w:val="20"/>
        </w:rPr>
        <w:t xml:space="preserve">.  </w:t>
      </w:r>
      <w:r w:rsidR="009A6092" w:rsidRPr="00E82CDE">
        <w:rPr>
          <w:sz w:val="20"/>
          <w:szCs w:val="20"/>
        </w:rPr>
        <w:t xml:space="preserve"> </w:t>
      </w:r>
      <w:r w:rsidRPr="00E82CDE">
        <w:rPr>
          <w:sz w:val="20"/>
          <w:szCs w:val="20"/>
        </w:rPr>
        <w:t xml:space="preserve"> </w:t>
      </w:r>
    </w:p>
    <w:p w14:paraId="049D1F5E" w14:textId="77777777" w:rsidR="00786F28" w:rsidRPr="00E82CDE" w:rsidRDefault="00786F28" w:rsidP="00A710D0">
      <w:pPr>
        <w:pStyle w:val="ListParagraph"/>
        <w:rPr>
          <w:sz w:val="20"/>
          <w:szCs w:val="20"/>
        </w:rPr>
      </w:pPr>
    </w:p>
    <w:p w14:paraId="0F2FDE84" w14:textId="4699ED4B" w:rsidR="00A710D0" w:rsidRPr="00E82CDE" w:rsidRDefault="001F7E81" w:rsidP="00A710D0">
      <w:pPr>
        <w:rPr>
          <w:i/>
          <w:color w:val="FF0000"/>
          <w:sz w:val="20"/>
          <w:szCs w:val="20"/>
        </w:rPr>
      </w:pPr>
      <w:r w:rsidRPr="00E82CDE">
        <w:rPr>
          <w:sz w:val="20"/>
          <w:szCs w:val="20"/>
          <w:u w:val="single"/>
        </w:rPr>
        <w:t>List of Nesting Habitat Types</w:t>
      </w:r>
      <w:r w:rsidR="00786F28" w:rsidRPr="00E82CDE">
        <w:rPr>
          <w:sz w:val="20"/>
          <w:szCs w:val="20"/>
        </w:rPr>
        <w:t>:</w:t>
      </w:r>
    </w:p>
    <w:p w14:paraId="2680A62F" w14:textId="1B42D4E8" w:rsidR="001F7E81" w:rsidRPr="00E82CDE" w:rsidRDefault="001F7E81" w:rsidP="007543D2">
      <w:pPr>
        <w:pStyle w:val="ListParagraph"/>
        <w:numPr>
          <w:ilvl w:val="0"/>
          <w:numId w:val="15"/>
        </w:numPr>
        <w:rPr>
          <w:sz w:val="20"/>
          <w:szCs w:val="20"/>
        </w:rPr>
      </w:pPr>
      <w:r w:rsidRPr="00E82CDE">
        <w:rPr>
          <w:sz w:val="20"/>
          <w:szCs w:val="20"/>
        </w:rPr>
        <w:t>Barrier island</w:t>
      </w:r>
      <w:r w:rsidR="00F748B8" w:rsidRPr="00E82CDE">
        <w:rPr>
          <w:sz w:val="20"/>
          <w:szCs w:val="20"/>
        </w:rPr>
        <w:t xml:space="preserve"> </w:t>
      </w:r>
    </w:p>
    <w:p w14:paraId="43AFB129" w14:textId="61C19404" w:rsidR="007543D2" w:rsidRPr="00E82CDE" w:rsidRDefault="007543D2" w:rsidP="007543D2">
      <w:pPr>
        <w:pStyle w:val="ListParagraph"/>
        <w:numPr>
          <w:ilvl w:val="0"/>
          <w:numId w:val="15"/>
        </w:numPr>
        <w:rPr>
          <w:sz w:val="20"/>
          <w:szCs w:val="20"/>
        </w:rPr>
      </w:pPr>
      <w:r w:rsidRPr="00E82CDE">
        <w:rPr>
          <w:sz w:val="20"/>
          <w:szCs w:val="20"/>
        </w:rPr>
        <w:t>Natural mainland beach</w:t>
      </w:r>
    </w:p>
    <w:p w14:paraId="462C48BD" w14:textId="7F2F0B89" w:rsidR="007543D2" w:rsidRPr="00E82CDE" w:rsidRDefault="007543D2" w:rsidP="007543D2">
      <w:pPr>
        <w:pStyle w:val="ListParagraph"/>
        <w:numPr>
          <w:ilvl w:val="0"/>
          <w:numId w:val="15"/>
        </w:numPr>
        <w:rPr>
          <w:rFonts w:eastAsia="Times New Roman" w:cs="Times New Roman"/>
          <w:i/>
          <w:color w:val="000000"/>
          <w:sz w:val="20"/>
          <w:szCs w:val="20"/>
        </w:rPr>
      </w:pPr>
      <w:r w:rsidRPr="00E82CDE">
        <w:rPr>
          <w:rFonts w:eastAsia="Times New Roman" w:cs="Times New Roman"/>
          <w:color w:val="000000"/>
          <w:sz w:val="20"/>
          <w:szCs w:val="20"/>
        </w:rPr>
        <w:t xml:space="preserve">Artificial mainland beach </w:t>
      </w:r>
    </w:p>
    <w:p w14:paraId="4F50616C" w14:textId="2FA7AFC7" w:rsidR="007543D2" w:rsidRPr="00E82CDE" w:rsidRDefault="007543D2" w:rsidP="007543D2">
      <w:pPr>
        <w:pStyle w:val="ListParagraph"/>
        <w:numPr>
          <w:ilvl w:val="0"/>
          <w:numId w:val="15"/>
        </w:numPr>
        <w:rPr>
          <w:rFonts w:eastAsia="Times New Roman" w:cs="Times New Roman"/>
          <w:i/>
          <w:color w:val="000000"/>
          <w:sz w:val="20"/>
          <w:szCs w:val="20"/>
        </w:rPr>
      </w:pPr>
      <w:r w:rsidRPr="00E82CDE">
        <w:rPr>
          <w:rFonts w:eastAsia="Times New Roman" w:cs="Times New Roman"/>
          <w:color w:val="000000"/>
          <w:sz w:val="20"/>
          <w:szCs w:val="20"/>
        </w:rPr>
        <w:t xml:space="preserve">Artificial </w:t>
      </w:r>
      <w:r w:rsidR="00380328" w:rsidRPr="00E82CDE">
        <w:rPr>
          <w:rFonts w:eastAsia="Times New Roman" w:cs="Times New Roman"/>
          <w:color w:val="000000"/>
          <w:sz w:val="20"/>
          <w:szCs w:val="20"/>
        </w:rPr>
        <w:t xml:space="preserve">or </w:t>
      </w:r>
      <w:r w:rsidRPr="00E82CDE">
        <w:rPr>
          <w:rFonts w:eastAsia="Times New Roman" w:cs="Times New Roman"/>
          <w:color w:val="000000"/>
          <w:sz w:val="20"/>
          <w:szCs w:val="20"/>
        </w:rPr>
        <w:t xml:space="preserve">human created island </w:t>
      </w:r>
      <w:r w:rsidR="00380328" w:rsidRPr="00E82CDE">
        <w:rPr>
          <w:rFonts w:eastAsia="Times New Roman" w:cs="Times New Roman"/>
          <w:color w:val="000000"/>
          <w:sz w:val="20"/>
          <w:szCs w:val="20"/>
        </w:rPr>
        <w:t>(other than a dredge material deposition island)</w:t>
      </w:r>
    </w:p>
    <w:p w14:paraId="7EB96E1C" w14:textId="7F81B32F" w:rsidR="007543D2" w:rsidRPr="00E82CDE" w:rsidRDefault="007543D2" w:rsidP="007543D2">
      <w:pPr>
        <w:pStyle w:val="ListParagraph"/>
        <w:numPr>
          <w:ilvl w:val="0"/>
          <w:numId w:val="15"/>
        </w:numPr>
        <w:rPr>
          <w:sz w:val="20"/>
          <w:szCs w:val="20"/>
        </w:rPr>
      </w:pPr>
      <w:r w:rsidRPr="00E82CDE">
        <w:rPr>
          <w:sz w:val="20"/>
          <w:szCs w:val="20"/>
        </w:rPr>
        <w:t xml:space="preserve">Isolated </w:t>
      </w:r>
      <w:r w:rsidR="00380328" w:rsidRPr="00E82CDE">
        <w:rPr>
          <w:sz w:val="20"/>
          <w:szCs w:val="20"/>
        </w:rPr>
        <w:t xml:space="preserve">ephemeral </w:t>
      </w:r>
      <w:r w:rsidRPr="00E82CDE">
        <w:rPr>
          <w:sz w:val="20"/>
          <w:szCs w:val="20"/>
        </w:rPr>
        <w:t xml:space="preserve">sand shoal </w:t>
      </w:r>
      <w:r w:rsidR="00E122B8" w:rsidRPr="00E82CDE">
        <w:rPr>
          <w:sz w:val="20"/>
          <w:szCs w:val="20"/>
        </w:rPr>
        <w:t xml:space="preserve">or </w:t>
      </w:r>
      <w:r w:rsidRPr="00E82CDE">
        <w:rPr>
          <w:sz w:val="20"/>
          <w:szCs w:val="20"/>
        </w:rPr>
        <w:t>bar</w:t>
      </w:r>
      <w:r w:rsidR="001531B1" w:rsidRPr="00E82CDE">
        <w:rPr>
          <w:sz w:val="20"/>
          <w:szCs w:val="20"/>
        </w:rPr>
        <w:t xml:space="preserve"> </w:t>
      </w:r>
    </w:p>
    <w:p w14:paraId="2D35E8E1" w14:textId="5AAE547C" w:rsidR="007543D2" w:rsidRPr="00E82CDE" w:rsidRDefault="007543D2" w:rsidP="007543D2">
      <w:pPr>
        <w:pStyle w:val="ListParagraph"/>
        <w:numPr>
          <w:ilvl w:val="0"/>
          <w:numId w:val="15"/>
        </w:numPr>
        <w:rPr>
          <w:sz w:val="20"/>
          <w:szCs w:val="20"/>
        </w:rPr>
      </w:pPr>
      <w:r w:rsidRPr="00E82CDE">
        <w:rPr>
          <w:sz w:val="20"/>
          <w:szCs w:val="20"/>
        </w:rPr>
        <w:t xml:space="preserve">Sand spit extending from a barrier island or mainland beach that has habitat features </w:t>
      </w:r>
      <w:r w:rsidR="002878BC" w:rsidRPr="00E82CDE">
        <w:rPr>
          <w:sz w:val="20"/>
          <w:szCs w:val="20"/>
        </w:rPr>
        <w:t xml:space="preserve">(sparse vegetation vs open sand, degree of development, etc.) </w:t>
      </w:r>
      <w:r w:rsidRPr="00E82CDE">
        <w:rPr>
          <w:sz w:val="20"/>
          <w:szCs w:val="20"/>
        </w:rPr>
        <w:t xml:space="preserve">different from the adjacent mainland or barrier beach  </w:t>
      </w:r>
    </w:p>
    <w:p w14:paraId="75BFDA7B" w14:textId="5B04F835" w:rsidR="00F748B8" w:rsidRPr="00E82CDE" w:rsidRDefault="00F748B8" w:rsidP="007543D2">
      <w:pPr>
        <w:pStyle w:val="ListParagraph"/>
        <w:numPr>
          <w:ilvl w:val="0"/>
          <w:numId w:val="15"/>
        </w:numPr>
        <w:rPr>
          <w:rFonts w:eastAsia="Times New Roman" w:cs="Times New Roman"/>
          <w:color w:val="000000"/>
          <w:sz w:val="20"/>
          <w:szCs w:val="20"/>
        </w:rPr>
      </w:pPr>
      <w:r w:rsidRPr="00E82CDE">
        <w:rPr>
          <w:rFonts w:eastAsia="Times New Roman" w:cs="Times New Roman"/>
          <w:color w:val="000000"/>
          <w:sz w:val="20"/>
          <w:szCs w:val="20"/>
        </w:rPr>
        <w:t xml:space="preserve">Saltmarsh or </w:t>
      </w:r>
      <w:r w:rsidR="00257E2A" w:rsidRPr="00E82CDE">
        <w:rPr>
          <w:rFonts w:eastAsia="Times New Roman" w:cs="Times New Roman"/>
          <w:color w:val="000000"/>
          <w:sz w:val="20"/>
          <w:szCs w:val="20"/>
        </w:rPr>
        <w:t xml:space="preserve">discrete </w:t>
      </w:r>
      <w:r w:rsidRPr="00E82CDE">
        <w:rPr>
          <w:rFonts w:eastAsia="Times New Roman" w:cs="Times New Roman"/>
          <w:color w:val="000000"/>
          <w:sz w:val="20"/>
          <w:szCs w:val="20"/>
        </w:rPr>
        <w:t xml:space="preserve">marsh island </w:t>
      </w:r>
      <w:r w:rsidR="00786F28" w:rsidRPr="00E82CDE">
        <w:rPr>
          <w:rFonts w:eastAsia="Times New Roman" w:cs="Times New Roman"/>
          <w:sz w:val="20"/>
          <w:szCs w:val="20"/>
        </w:rPr>
        <w:t xml:space="preserve">within a marsh system </w:t>
      </w:r>
      <w:r w:rsidR="00257E2A" w:rsidRPr="00E82CDE">
        <w:rPr>
          <w:rFonts w:eastAsia="Times New Roman" w:cs="Times New Roman"/>
          <w:color w:val="000000"/>
          <w:sz w:val="20"/>
          <w:szCs w:val="20"/>
        </w:rPr>
        <w:t>(</w:t>
      </w:r>
      <w:r w:rsidR="00786F28" w:rsidRPr="00E82CDE">
        <w:rPr>
          <w:rFonts w:eastAsia="Times New Roman" w:cs="Times New Roman"/>
          <w:color w:val="000000"/>
          <w:sz w:val="20"/>
          <w:szCs w:val="20"/>
        </w:rPr>
        <w:t xml:space="preserve">may </w:t>
      </w:r>
      <w:r w:rsidR="00257E2A" w:rsidRPr="00E82CDE">
        <w:rPr>
          <w:rFonts w:eastAsia="Times New Roman" w:cs="Times New Roman"/>
          <w:color w:val="000000"/>
          <w:sz w:val="20"/>
          <w:szCs w:val="20"/>
        </w:rPr>
        <w:t xml:space="preserve">include a variety of substrates such as </w:t>
      </w:r>
      <w:r w:rsidRPr="00E82CDE">
        <w:rPr>
          <w:rFonts w:eastAsia="Times New Roman" w:cs="Times New Roman"/>
          <w:color w:val="000000"/>
          <w:sz w:val="20"/>
          <w:szCs w:val="20"/>
        </w:rPr>
        <w:t>shell rake</w:t>
      </w:r>
      <w:r w:rsidR="00257E2A" w:rsidRPr="00E82CDE">
        <w:rPr>
          <w:rFonts w:eastAsia="Times New Roman" w:cs="Times New Roman"/>
          <w:color w:val="000000"/>
          <w:sz w:val="20"/>
          <w:szCs w:val="20"/>
        </w:rPr>
        <w:t xml:space="preserve">, wrack, sandy beach or sand ridge) </w:t>
      </w:r>
    </w:p>
    <w:p w14:paraId="40C843EF" w14:textId="77777777" w:rsidR="00786F28" w:rsidRPr="00E82CDE" w:rsidRDefault="00786F28" w:rsidP="00786F28">
      <w:pPr>
        <w:pStyle w:val="ListParagraph"/>
        <w:numPr>
          <w:ilvl w:val="0"/>
          <w:numId w:val="15"/>
        </w:numPr>
        <w:rPr>
          <w:rFonts w:eastAsia="Times New Roman" w:cs="Times New Roman"/>
          <w:color w:val="000000"/>
          <w:sz w:val="20"/>
          <w:szCs w:val="20"/>
        </w:rPr>
      </w:pPr>
      <w:r w:rsidRPr="00E82CDE">
        <w:rPr>
          <w:rFonts w:eastAsia="Times New Roman" w:cs="Times New Roman"/>
          <w:color w:val="000000"/>
          <w:sz w:val="20"/>
          <w:szCs w:val="20"/>
        </w:rPr>
        <w:t xml:space="preserve">Isolated nearshore ocean island </w:t>
      </w:r>
    </w:p>
    <w:p w14:paraId="2234059E" w14:textId="5F537DE7" w:rsidR="00786F28" w:rsidRPr="00E82CDE" w:rsidRDefault="00786F28" w:rsidP="007543D2">
      <w:pPr>
        <w:pStyle w:val="ListParagraph"/>
        <w:numPr>
          <w:ilvl w:val="0"/>
          <w:numId w:val="15"/>
        </w:numPr>
        <w:rPr>
          <w:rFonts w:eastAsia="Times New Roman" w:cs="Times New Roman"/>
          <w:color w:val="000000"/>
          <w:sz w:val="20"/>
          <w:szCs w:val="20"/>
        </w:rPr>
      </w:pPr>
      <w:r w:rsidRPr="00E82CDE">
        <w:rPr>
          <w:sz w:val="20"/>
          <w:szCs w:val="20"/>
        </w:rPr>
        <w:t xml:space="preserve">Island within a sound, river, inlet or bay that is not associated with a marsh system. </w:t>
      </w:r>
    </w:p>
    <w:p w14:paraId="17C6A4CB" w14:textId="23E8C8BA" w:rsidR="00F748B8" w:rsidRPr="00E82CDE" w:rsidRDefault="00F748B8" w:rsidP="007543D2">
      <w:pPr>
        <w:pStyle w:val="ListParagraph"/>
        <w:numPr>
          <w:ilvl w:val="0"/>
          <w:numId w:val="15"/>
        </w:numPr>
        <w:rPr>
          <w:rFonts w:eastAsia="Times New Roman" w:cs="Times New Roman"/>
          <w:color w:val="000000"/>
          <w:sz w:val="20"/>
          <w:szCs w:val="20"/>
        </w:rPr>
      </w:pPr>
      <w:r w:rsidRPr="00E82CDE">
        <w:rPr>
          <w:rFonts w:eastAsia="Times New Roman" w:cs="Times New Roman"/>
          <w:color w:val="000000"/>
          <w:sz w:val="20"/>
          <w:szCs w:val="20"/>
        </w:rPr>
        <w:t>Rock jetties or revetments</w:t>
      </w:r>
    </w:p>
    <w:p w14:paraId="0D166128" w14:textId="08811877" w:rsidR="00F748B8" w:rsidRPr="00E82CDE" w:rsidRDefault="00F748B8" w:rsidP="007543D2">
      <w:pPr>
        <w:pStyle w:val="ListParagraph"/>
        <w:numPr>
          <w:ilvl w:val="0"/>
          <w:numId w:val="15"/>
        </w:numPr>
        <w:rPr>
          <w:rFonts w:eastAsia="Times New Roman" w:cs="Times New Roman"/>
          <w:color w:val="000000"/>
          <w:sz w:val="20"/>
          <w:szCs w:val="20"/>
        </w:rPr>
      </w:pPr>
      <w:r w:rsidRPr="00E82CDE">
        <w:rPr>
          <w:rFonts w:eastAsia="Times New Roman" w:cs="Times New Roman"/>
          <w:color w:val="000000"/>
          <w:sz w:val="20"/>
          <w:szCs w:val="20"/>
        </w:rPr>
        <w:t>Impoundments</w:t>
      </w:r>
    </w:p>
    <w:p w14:paraId="44700210" w14:textId="0CE1D90C" w:rsidR="00F748B8" w:rsidRPr="00E82CDE" w:rsidRDefault="00F748B8" w:rsidP="007543D2">
      <w:pPr>
        <w:pStyle w:val="ListParagraph"/>
        <w:numPr>
          <w:ilvl w:val="0"/>
          <w:numId w:val="15"/>
        </w:numPr>
        <w:rPr>
          <w:rFonts w:eastAsia="Times New Roman" w:cs="Times New Roman"/>
          <w:color w:val="000000"/>
          <w:sz w:val="20"/>
          <w:szCs w:val="20"/>
        </w:rPr>
      </w:pPr>
      <w:r w:rsidRPr="00E82CDE">
        <w:rPr>
          <w:rFonts w:eastAsia="Times New Roman" w:cs="Times New Roman"/>
          <w:color w:val="000000"/>
          <w:sz w:val="20"/>
          <w:szCs w:val="20"/>
        </w:rPr>
        <w:t xml:space="preserve">Dredge material deposition </w:t>
      </w:r>
      <w:r w:rsidR="007543D2" w:rsidRPr="00E82CDE">
        <w:rPr>
          <w:rFonts w:eastAsia="Times New Roman" w:cs="Times New Roman"/>
          <w:color w:val="000000"/>
          <w:sz w:val="20"/>
          <w:szCs w:val="20"/>
        </w:rPr>
        <w:t xml:space="preserve">island or </w:t>
      </w:r>
      <w:r w:rsidRPr="00E82CDE">
        <w:rPr>
          <w:rFonts w:eastAsia="Times New Roman" w:cs="Times New Roman"/>
          <w:color w:val="000000"/>
          <w:sz w:val="20"/>
          <w:szCs w:val="20"/>
        </w:rPr>
        <w:t>site</w:t>
      </w:r>
    </w:p>
    <w:p w14:paraId="716EC85F" w14:textId="4209E803" w:rsidR="00380328" w:rsidRPr="00E82CDE" w:rsidRDefault="00380328" w:rsidP="00F748B8">
      <w:pPr>
        <w:pStyle w:val="ListParagraph"/>
        <w:numPr>
          <w:ilvl w:val="0"/>
          <w:numId w:val="15"/>
        </w:numPr>
        <w:rPr>
          <w:rFonts w:eastAsia="Times New Roman" w:cs="Times New Roman"/>
          <w:color w:val="000000"/>
          <w:sz w:val="20"/>
          <w:szCs w:val="20"/>
        </w:rPr>
      </w:pPr>
      <w:r w:rsidRPr="00E82CDE">
        <w:rPr>
          <w:sz w:val="20"/>
          <w:szCs w:val="20"/>
        </w:rPr>
        <w:t>Rooftop</w:t>
      </w:r>
    </w:p>
    <w:p w14:paraId="573D8579" w14:textId="77777777" w:rsidR="003E28A4" w:rsidRDefault="003E28A4" w:rsidP="00A710D0"/>
    <w:p w14:paraId="42E3A9FD" w14:textId="4D51F374" w:rsidR="0062535E" w:rsidRPr="0062535E" w:rsidRDefault="0062535E" w:rsidP="0062535E">
      <w:pPr>
        <w:rPr>
          <w:sz w:val="20"/>
          <w:szCs w:val="20"/>
          <w:u w:val="single"/>
        </w:rPr>
      </w:pPr>
      <w:r w:rsidRPr="0062535E">
        <w:rPr>
          <w:sz w:val="20"/>
          <w:szCs w:val="20"/>
          <w:u w:val="single"/>
        </w:rPr>
        <w:t xml:space="preserve">2016 Survey </w:t>
      </w:r>
      <w:r>
        <w:rPr>
          <w:sz w:val="20"/>
          <w:szCs w:val="20"/>
          <w:u w:val="single"/>
        </w:rPr>
        <w:t>Guidance</w:t>
      </w:r>
    </w:p>
    <w:p w14:paraId="32FD34AA" w14:textId="77777777" w:rsidR="0062535E" w:rsidRPr="0062535E" w:rsidRDefault="0062535E" w:rsidP="0062535E">
      <w:pPr>
        <w:ind w:left="360"/>
        <w:rPr>
          <w:sz w:val="20"/>
          <w:szCs w:val="20"/>
        </w:rPr>
      </w:pPr>
      <w:r w:rsidRPr="0062535E">
        <w:rPr>
          <w:sz w:val="20"/>
          <w:szCs w:val="20"/>
        </w:rPr>
        <w:t xml:space="preserve">Survey coordinators should attempt to select sampling plots in geographic areas and habitats types that would provide the most useful information for their needs (e.g., obtaining a detectability rate for saltmarshes with a low density of birds or barrier beaches with high density birds, accounting for spatial bias in areas with low density birds, etc.). The number of plots should be based on how many can be feasibly surveyed a minimum of three times within a one month period between peak incubation and peak hatching preferably by observers with no prior knowledge of pair locations.  Plot size should be limited to an area that can be cover within a 3 hour period (1.5 hrs. before to 1.5 hrs. after high tide).  See 2015 survey protocols for additional details. Lastly, an attempt should be made to have one or more plots serve as validation plots.  </w:t>
      </w:r>
    </w:p>
    <w:p w14:paraId="36DA2ADC" w14:textId="77777777" w:rsidR="0062535E" w:rsidRPr="0062535E" w:rsidRDefault="0062535E" w:rsidP="0062535E">
      <w:pPr>
        <w:ind w:left="360"/>
        <w:rPr>
          <w:sz w:val="20"/>
          <w:szCs w:val="20"/>
        </w:rPr>
      </w:pPr>
    </w:p>
    <w:p w14:paraId="6AAB103D" w14:textId="5BF588BF" w:rsidR="0062535E" w:rsidRPr="0062535E" w:rsidRDefault="0062535E" w:rsidP="0062535E">
      <w:pPr>
        <w:ind w:left="360"/>
        <w:rPr>
          <w:sz w:val="20"/>
          <w:szCs w:val="20"/>
        </w:rPr>
      </w:pPr>
      <w:r w:rsidRPr="0062535E">
        <w:rPr>
          <w:sz w:val="20"/>
          <w:szCs w:val="20"/>
        </w:rPr>
        <w:t>States that participated in the 2013 and/</w:t>
      </w:r>
      <w:bookmarkStart w:id="0" w:name="_GoBack"/>
      <w:bookmarkEnd w:id="0"/>
      <w:r w:rsidRPr="0062535E">
        <w:rPr>
          <w:sz w:val="20"/>
          <w:szCs w:val="20"/>
        </w:rPr>
        <w:t xml:space="preserve">or 2015 surveys are encouraged to randomize their 2016 sampling plot selections in areas or habitat types that have not been previously surveyed and/or where AMOY breeding densities are likely to be low. </w:t>
      </w:r>
    </w:p>
    <w:p w14:paraId="1DB45C95" w14:textId="77777777" w:rsidR="00786F28" w:rsidRDefault="00786F28" w:rsidP="00A710D0"/>
    <w:p w14:paraId="1FDC73AF" w14:textId="77777777" w:rsidR="00786F28" w:rsidRDefault="00786F28" w:rsidP="00A710D0"/>
    <w:p w14:paraId="6F0C1DB0" w14:textId="5360B13F" w:rsidR="00F16F93" w:rsidRDefault="00F16F93" w:rsidP="00786F28">
      <w:pPr>
        <w:spacing w:line="240" w:lineRule="auto"/>
      </w:pPr>
    </w:p>
    <w:sectPr w:rsidR="00F16F93" w:rsidSect="00324DD9">
      <w:pgSz w:w="12240" w:h="15840"/>
      <w:pgMar w:top="1440" w:right="1170" w:bottom="1440" w:left="9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8D844C" w15:done="0"/>
  <w15:commentEx w15:paraId="29B86D51" w15:done="0"/>
  <w15:commentEx w15:paraId="48F81204" w15:done="0"/>
  <w15:commentEx w15:paraId="472708DE" w15:done="0"/>
  <w15:commentEx w15:paraId="53253B83" w15:done="0"/>
  <w15:commentEx w15:paraId="6731C3CF" w15:done="0"/>
  <w15:commentEx w15:paraId="12439B63" w15:done="0"/>
  <w15:commentEx w15:paraId="0B2B2CB9" w15:done="0"/>
  <w15:commentEx w15:paraId="2C86298D" w15:done="0"/>
  <w15:commentEx w15:paraId="1865E2C1" w15:done="0"/>
  <w15:commentEx w15:paraId="1BB8BD3C" w15:done="0"/>
  <w15:commentEx w15:paraId="5D5706CC" w15:done="0"/>
  <w15:commentEx w15:paraId="4071BBBF" w15:done="0"/>
  <w15:commentEx w15:paraId="5134E6BC" w15:done="0"/>
  <w15:commentEx w15:paraId="103EF1F6" w15:done="0"/>
  <w15:commentEx w15:paraId="5207E338" w15:done="0"/>
  <w15:commentEx w15:paraId="2B2386B8" w15:done="0"/>
  <w15:commentEx w15:paraId="5C28C86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6C1"/>
    <w:multiLevelType w:val="hybridMultilevel"/>
    <w:tmpl w:val="2154E8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F5B01"/>
    <w:multiLevelType w:val="hybridMultilevel"/>
    <w:tmpl w:val="E848C04E"/>
    <w:lvl w:ilvl="0" w:tplc="85D849B4">
      <w:start w:val="1"/>
      <w:numFmt w:val="decimal"/>
      <w:lvlText w:val="%1."/>
      <w:lvlJc w:val="left"/>
      <w:pPr>
        <w:ind w:left="720" w:hanging="360"/>
      </w:pPr>
      <w:rPr>
        <w:rFonts w:hint="default"/>
        <w:b/>
        <w:i w:val="0"/>
        <w:sz w:val="22"/>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C2954"/>
    <w:multiLevelType w:val="hybridMultilevel"/>
    <w:tmpl w:val="31FCF900"/>
    <w:lvl w:ilvl="0" w:tplc="972C20C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23747"/>
    <w:multiLevelType w:val="hybridMultilevel"/>
    <w:tmpl w:val="BC9069B6"/>
    <w:lvl w:ilvl="0" w:tplc="85D849B4">
      <w:start w:val="1"/>
      <w:numFmt w:val="decimal"/>
      <w:lvlText w:val="%1."/>
      <w:lvlJc w:val="left"/>
      <w:pPr>
        <w:ind w:left="1080" w:hanging="360"/>
      </w:pPr>
      <w:rPr>
        <w:rFonts w:hint="default"/>
        <w:b/>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4030C4"/>
    <w:multiLevelType w:val="hybridMultilevel"/>
    <w:tmpl w:val="4D44B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8A003E"/>
    <w:multiLevelType w:val="hybridMultilevel"/>
    <w:tmpl w:val="13D8A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8C5EBE"/>
    <w:multiLevelType w:val="hybridMultilevel"/>
    <w:tmpl w:val="E3A604F4"/>
    <w:lvl w:ilvl="0" w:tplc="04090005">
      <w:start w:val="1"/>
      <w:numFmt w:val="bullet"/>
      <w:lvlText w:val=""/>
      <w:lvlJc w:val="left"/>
      <w:pPr>
        <w:ind w:left="720" w:hanging="360"/>
      </w:pPr>
      <w:rPr>
        <w:rFonts w:ascii="Wingdings" w:hAnsi="Wingdings" w:hint="default"/>
        <w:b/>
        <w:i w:val="0"/>
        <w:sz w:val="22"/>
      </w:rPr>
    </w:lvl>
    <w:lvl w:ilvl="1" w:tplc="85D849B4">
      <w:start w:val="1"/>
      <w:numFmt w:val="decimal"/>
      <w:lvlText w:val="%2."/>
      <w:lvlJc w:val="left"/>
      <w:pPr>
        <w:ind w:left="1440" w:hanging="360"/>
      </w:pPr>
      <w:rPr>
        <w:rFonts w:hint="default"/>
        <w:b/>
        <w:i w:val="0"/>
        <w:sz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6A53A9"/>
    <w:multiLevelType w:val="multilevel"/>
    <w:tmpl w:val="91EA5A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421447E7"/>
    <w:multiLevelType w:val="hybridMultilevel"/>
    <w:tmpl w:val="8326D822"/>
    <w:lvl w:ilvl="0" w:tplc="A8567BBC">
      <w:start w:val="1"/>
      <w:numFmt w:val="decimal"/>
      <w:lvlText w:val="%1."/>
      <w:lvlJc w:val="left"/>
      <w:pPr>
        <w:ind w:left="720" w:hanging="360"/>
      </w:pPr>
      <w:rPr>
        <w:rFonts w:hint="default"/>
        <w:b/>
        <w:i w:val="0"/>
        <w:sz w:val="22"/>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695902"/>
    <w:multiLevelType w:val="hybridMultilevel"/>
    <w:tmpl w:val="A90A69CA"/>
    <w:lvl w:ilvl="0" w:tplc="0416345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5F0046"/>
    <w:multiLevelType w:val="hybridMultilevel"/>
    <w:tmpl w:val="9506B1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2063C8"/>
    <w:multiLevelType w:val="hybridMultilevel"/>
    <w:tmpl w:val="5B1A596C"/>
    <w:lvl w:ilvl="0" w:tplc="04090003">
      <w:start w:val="1"/>
      <w:numFmt w:val="bullet"/>
      <w:lvlText w:val="o"/>
      <w:lvlJc w:val="left"/>
      <w:pPr>
        <w:ind w:left="720" w:hanging="360"/>
      </w:pPr>
      <w:rPr>
        <w:rFonts w:ascii="Courier New" w:hAnsi="Courier New" w:cs="Courier New" w:hint="default"/>
        <w:b/>
        <w:i w:val="0"/>
        <w:sz w:val="22"/>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0006E0"/>
    <w:multiLevelType w:val="hybridMultilevel"/>
    <w:tmpl w:val="05281C1A"/>
    <w:lvl w:ilvl="0" w:tplc="85D849B4">
      <w:start w:val="1"/>
      <w:numFmt w:val="decimal"/>
      <w:lvlText w:val="%1."/>
      <w:lvlJc w:val="left"/>
      <w:pPr>
        <w:ind w:left="720" w:hanging="360"/>
      </w:pPr>
      <w:rPr>
        <w:rFonts w:hint="default"/>
        <w:b/>
        <w:i w:val="0"/>
        <w:sz w:val="22"/>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93140B"/>
    <w:multiLevelType w:val="hybridMultilevel"/>
    <w:tmpl w:val="EB328034"/>
    <w:lvl w:ilvl="0" w:tplc="04090005">
      <w:start w:val="1"/>
      <w:numFmt w:val="bullet"/>
      <w:lvlText w:val=""/>
      <w:lvlJc w:val="left"/>
      <w:pPr>
        <w:ind w:left="720" w:hanging="360"/>
      </w:pPr>
      <w:rPr>
        <w:rFonts w:ascii="Wingdings" w:hAnsi="Wingdings" w:hint="default"/>
        <w:b/>
        <w:i w:val="0"/>
        <w:sz w:val="22"/>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E34EEB"/>
    <w:multiLevelType w:val="hybridMultilevel"/>
    <w:tmpl w:val="B1E8AC56"/>
    <w:lvl w:ilvl="0" w:tplc="04090003">
      <w:start w:val="1"/>
      <w:numFmt w:val="bullet"/>
      <w:lvlText w:val="o"/>
      <w:lvlJc w:val="left"/>
      <w:pPr>
        <w:ind w:left="720" w:hanging="360"/>
      </w:pPr>
      <w:rPr>
        <w:rFonts w:ascii="Courier New" w:hAnsi="Courier New" w:cs="Courier New" w:hint="default"/>
        <w:b/>
        <w:i w:val="0"/>
        <w:sz w:val="22"/>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0"/>
  </w:num>
  <w:num w:numId="4">
    <w:abstractNumId w:val="7"/>
  </w:num>
  <w:num w:numId="5">
    <w:abstractNumId w:val="14"/>
  </w:num>
  <w:num w:numId="6">
    <w:abstractNumId w:val="11"/>
  </w:num>
  <w:num w:numId="7">
    <w:abstractNumId w:val="8"/>
  </w:num>
  <w:num w:numId="8">
    <w:abstractNumId w:val="12"/>
  </w:num>
  <w:num w:numId="9">
    <w:abstractNumId w:val="1"/>
  </w:num>
  <w:num w:numId="10">
    <w:abstractNumId w:val="6"/>
  </w:num>
  <w:num w:numId="11">
    <w:abstractNumId w:val="0"/>
  </w:num>
  <w:num w:numId="12">
    <w:abstractNumId w:val="3"/>
  </w:num>
  <w:num w:numId="13">
    <w:abstractNumId w:val="4"/>
  </w:num>
  <w:num w:numId="14">
    <w:abstractNumId w:val="9"/>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S">
    <w15:presenceInfo w15:providerId="None" w15:userId="TRS"/>
  </w15:person>
  <w15:person w15:author="Nathan J. Hostetter">
    <w15:presenceInfo w15:providerId="None" w15:userId="Nathan J. Hostet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1BC"/>
    <w:rsid w:val="00027039"/>
    <w:rsid w:val="00055103"/>
    <w:rsid w:val="000638DE"/>
    <w:rsid w:val="000A0166"/>
    <w:rsid w:val="000A2225"/>
    <w:rsid w:val="000E5010"/>
    <w:rsid w:val="000F5712"/>
    <w:rsid w:val="00131A61"/>
    <w:rsid w:val="001531B1"/>
    <w:rsid w:val="0016511A"/>
    <w:rsid w:val="001A7CAC"/>
    <w:rsid w:val="001F7E81"/>
    <w:rsid w:val="00203B94"/>
    <w:rsid w:val="00205819"/>
    <w:rsid w:val="0021688C"/>
    <w:rsid w:val="00244349"/>
    <w:rsid w:val="00257E2A"/>
    <w:rsid w:val="002878BC"/>
    <w:rsid w:val="00287AB3"/>
    <w:rsid w:val="002A5509"/>
    <w:rsid w:val="002C6205"/>
    <w:rsid w:val="002E6993"/>
    <w:rsid w:val="002E6BE7"/>
    <w:rsid w:val="002F0832"/>
    <w:rsid w:val="002F1713"/>
    <w:rsid w:val="00315D47"/>
    <w:rsid w:val="00324DD9"/>
    <w:rsid w:val="0033000B"/>
    <w:rsid w:val="00332597"/>
    <w:rsid w:val="0035546B"/>
    <w:rsid w:val="0037363C"/>
    <w:rsid w:val="00380328"/>
    <w:rsid w:val="003C46E0"/>
    <w:rsid w:val="003E1649"/>
    <w:rsid w:val="003E28A4"/>
    <w:rsid w:val="00413246"/>
    <w:rsid w:val="00464357"/>
    <w:rsid w:val="004660EB"/>
    <w:rsid w:val="004750A1"/>
    <w:rsid w:val="004A56F5"/>
    <w:rsid w:val="004B461A"/>
    <w:rsid w:val="004D4BA0"/>
    <w:rsid w:val="004D57E8"/>
    <w:rsid w:val="004D76F4"/>
    <w:rsid w:val="004E0AA5"/>
    <w:rsid w:val="005053C9"/>
    <w:rsid w:val="00514EA1"/>
    <w:rsid w:val="00520A83"/>
    <w:rsid w:val="00535BAD"/>
    <w:rsid w:val="005A53A0"/>
    <w:rsid w:val="005C2571"/>
    <w:rsid w:val="005E1D41"/>
    <w:rsid w:val="00604B99"/>
    <w:rsid w:val="00621A15"/>
    <w:rsid w:val="0062535E"/>
    <w:rsid w:val="00671494"/>
    <w:rsid w:val="006724A6"/>
    <w:rsid w:val="00692FBB"/>
    <w:rsid w:val="00696CEA"/>
    <w:rsid w:val="006A2A6A"/>
    <w:rsid w:val="006D723B"/>
    <w:rsid w:val="006D7C6A"/>
    <w:rsid w:val="007210A1"/>
    <w:rsid w:val="00751F3A"/>
    <w:rsid w:val="007543D2"/>
    <w:rsid w:val="007663F0"/>
    <w:rsid w:val="00770323"/>
    <w:rsid w:val="0078496D"/>
    <w:rsid w:val="00786F28"/>
    <w:rsid w:val="007B25A3"/>
    <w:rsid w:val="007C3FE6"/>
    <w:rsid w:val="007C5BCA"/>
    <w:rsid w:val="007E65CD"/>
    <w:rsid w:val="00806404"/>
    <w:rsid w:val="00817681"/>
    <w:rsid w:val="008718E9"/>
    <w:rsid w:val="008767DB"/>
    <w:rsid w:val="008B1D22"/>
    <w:rsid w:val="008E31BC"/>
    <w:rsid w:val="00914ECF"/>
    <w:rsid w:val="009227CB"/>
    <w:rsid w:val="009244D2"/>
    <w:rsid w:val="00940D8E"/>
    <w:rsid w:val="00950111"/>
    <w:rsid w:val="00960CD2"/>
    <w:rsid w:val="00986B0F"/>
    <w:rsid w:val="0099545F"/>
    <w:rsid w:val="009A218C"/>
    <w:rsid w:val="009A6092"/>
    <w:rsid w:val="009E37D0"/>
    <w:rsid w:val="009E39CE"/>
    <w:rsid w:val="00A24ADC"/>
    <w:rsid w:val="00A342F8"/>
    <w:rsid w:val="00A37B0A"/>
    <w:rsid w:val="00A710D0"/>
    <w:rsid w:val="00A84BF2"/>
    <w:rsid w:val="00A85E9A"/>
    <w:rsid w:val="00A90FE0"/>
    <w:rsid w:val="00AA4131"/>
    <w:rsid w:val="00AA4BA1"/>
    <w:rsid w:val="00AB12D2"/>
    <w:rsid w:val="00AE290B"/>
    <w:rsid w:val="00B10909"/>
    <w:rsid w:val="00B6505B"/>
    <w:rsid w:val="00BA0BD2"/>
    <w:rsid w:val="00BA2F01"/>
    <w:rsid w:val="00BC2816"/>
    <w:rsid w:val="00BC4240"/>
    <w:rsid w:val="00BC51EE"/>
    <w:rsid w:val="00BD4F26"/>
    <w:rsid w:val="00BE2FD7"/>
    <w:rsid w:val="00BF0BF8"/>
    <w:rsid w:val="00C224E6"/>
    <w:rsid w:val="00C61839"/>
    <w:rsid w:val="00C61F9F"/>
    <w:rsid w:val="00C73055"/>
    <w:rsid w:val="00CC1B7B"/>
    <w:rsid w:val="00CC2E01"/>
    <w:rsid w:val="00CE38BF"/>
    <w:rsid w:val="00CE3961"/>
    <w:rsid w:val="00CF370B"/>
    <w:rsid w:val="00D07808"/>
    <w:rsid w:val="00D10A04"/>
    <w:rsid w:val="00D42774"/>
    <w:rsid w:val="00D7059E"/>
    <w:rsid w:val="00D95E67"/>
    <w:rsid w:val="00DF0EC1"/>
    <w:rsid w:val="00E02EA9"/>
    <w:rsid w:val="00E122B8"/>
    <w:rsid w:val="00E374C2"/>
    <w:rsid w:val="00E555D4"/>
    <w:rsid w:val="00E82CDE"/>
    <w:rsid w:val="00F03B0C"/>
    <w:rsid w:val="00F12CD2"/>
    <w:rsid w:val="00F16F93"/>
    <w:rsid w:val="00F267EC"/>
    <w:rsid w:val="00F37018"/>
    <w:rsid w:val="00F748B8"/>
    <w:rsid w:val="00F77F51"/>
    <w:rsid w:val="00F83850"/>
    <w:rsid w:val="00F9168C"/>
    <w:rsid w:val="00FA580A"/>
    <w:rsid w:val="00FB5EEA"/>
    <w:rsid w:val="00FE1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BC"/>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E31BC"/>
    <w:rPr>
      <w:sz w:val="16"/>
      <w:szCs w:val="16"/>
    </w:rPr>
  </w:style>
  <w:style w:type="paragraph" w:styleId="CommentText">
    <w:name w:val="annotation text"/>
    <w:basedOn w:val="Normal"/>
    <w:link w:val="CommentTextChar"/>
    <w:uiPriority w:val="99"/>
    <w:semiHidden/>
    <w:unhideWhenUsed/>
    <w:rsid w:val="008E31BC"/>
    <w:pPr>
      <w:spacing w:line="240" w:lineRule="auto"/>
    </w:pPr>
    <w:rPr>
      <w:sz w:val="20"/>
      <w:szCs w:val="20"/>
    </w:rPr>
  </w:style>
  <w:style w:type="character" w:customStyle="1" w:styleId="CommentTextChar">
    <w:name w:val="Comment Text Char"/>
    <w:basedOn w:val="DefaultParagraphFont"/>
    <w:link w:val="CommentText"/>
    <w:uiPriority w:val="99"/>
    <w:semiHidden/>
    <w:rsid w:val="008E31BC"/>
    <w:rPr>
      <w:sz w:val="20"/>
      <w:szCs w:val="20"/>
    </w:rPr>
  </w:style>
  <w:style w:type="paragraph" w:styleId="CommentSubject">
    <w:name w:val="annotation subject"/>
    <w:basedOn w:val="CommentText"/>
    <w:next w:val="CommentText"/>
    <w:link w:val="CommentSubjectChar"/>
    <w:uiPriority w:val="99"/>
    <w:semiHidden/>
    <w:unhideWhenUsed/>
    <w:rsid w:val="008E31BC"/>
    <w:rPr>
      <w:b/>
      <w:bCs/>
    </w:rPr>
  </w:style>
  <w:style w:type="character" w:customStyle="1" w:styleId="CommentSubjectChar">
    <w:name w:val="Comment Subject Char"/>
    <w:basedOn w:val="CommentTextChar"/>
    <w:link w:val="CommentSubject"/>
    <w:uiPriority w:val="99"/>
    <w:semiHidden/>
    <w:rsid w:val="008E31BC"/>
    <w:rPr>
      <w:b/>
      <w:bCs/>
      <w:sz w:val="20"/>
      <w:szCs w:val="20"/>
    </w:rPr>
  </w:style>
  <w:style w:type="paragraph" w:styleId="BalloonText">
    <w:name w:val="Balloon Text"/>
    <w:basedOn w:val="Normal"/>
    <w:link w:val="BalloonTextChar"/>
    <w:uiPriority w:val="99"/>
    <w:semiHidden/>
    <w:unhideWhenUsed/>
    <w:rsid w:val="008E31B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1BC"/>
    <w:rPr>
      <w:rFonts w:ascii="Segoe UI" w:hAnsi="Segoe UI" w:cs="Segoe UI"/>
      <w:sz w:val="18"/>
      <w:szCs w:val="18"/>
    </w:rPr>
  </w:style>
  <w:style w:type="paragraph" w:styleId="ListParagraph">
    <w:name w:val="List Paragraph"/>
    <w:basedOn w:val="Normal"/>
    <w:uiPriority w:val="34"/>
    <w:qFormat/>
    <w:rsid w:val="008E31BC"/>
    <w:pPr>
      <w:ind w:left="720"/>
      <w:contextualSpacing/>
    </w:pPr>
  </w:style>
  <w:style w:type="paragraph" w:customStyle="1" w:styleId="Default">
    <w:name w:val="Default"/>
    <w:rsid w:val="00E374C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BC"/>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E31BC"/>
    <w:rPr>
      <w:sz w:val="16"/>
      <w:szCs w:val="16"/>
    </w:rPr>
  </w:style>
  <w:style w:type="paragraph" w:styleId="CommentText">
    <w:name w:val="annotation text"/>
    <w:basedOn w:val="Normal"/>
    <w:link w:val="CommentTextChar"/>
    <w:uiPriority w:val="99"/>
    <w:semiHidden/>
    <w:unhideWhenUsed/>
    <w:rsid w:val="008E31BC"/>
    <w:pPr>
      <w:spacing w:line="240" w:lineRule="auto"/>
    </w:pPr>
    <w:rPr>
      <w:sz w:val="20"/>
      <w:szCs w:val="20"/>
    </w:rPr>
  </w:style>
  <w:style w:type="character" w:customStyle="1" w:styleId="CommentTextChar">
    <w:name w:val="Comment Text Char"/>
    <w:basedOn w:val="DefaultParagraphFont"/>
    <w:link w:val="CommentText"/>
    <w:uiPriority w:val="99"/>
    <w:semiHidden/>
    <w:rsid w:val="008E31BC"/>
    <w:rPr>
      <w:sz w:val="20"/>
      <w:szCs w:val="20"/>
    </w:rPr>
  </w:style>
  <w:style w:type="paragraph" w:styleId="CommentSubject">
    <w:name w:val="annotation subject"/>
    <w:basedOn w:val="CommentText"/>
    <w:next w:val="CommentText"/>
    <w:link w:val="CommentSubjectChar"/>
    <w:uiPriority w:val="99"/>
    <w:semiHidden/>
    <w:unhideWhenUsed/>
    <w:rsid w:val="008E31BC"/>
    <w:rPr>
      <w:b/>
      <w:bCs/>
    </w:rPr>
  </w:style>
  <w:style w:type="character" w:customStyle="1" w:styleId="CommentSubjectChar">
    <w:name w:val="Comment Subject Char"/>
    <w:basedOn w:val="CommentTextChar"/>
    <w:link w:val="CommentSubject"/>
    <w:uiPriority w:val="99"/>
    <w:semiHidden/>
    <w:rsid w:val="008E31BC"/>
    <w:rPr>
      <w:b/>
      <w:bCs/>
      <w:sz w:val="20"/>
      <w:szCs w:val="20"/>
    </w:rPr>
  </w:style>
  <w:style w:type="paragraph" w:styleId="BalloonText">
    <w:name w:val="Balloon Text"/>
    <w:basedOn w:val="Normal"/>
    <w:link w:val="BalloonTextChar"/>
    <w:uiPriority w:val="99"/>
    <w:semiHidden/>
    <w:unhideWhenUsed/>
    <w:rsid w:val="008E31B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1BC"/>
    <w:rPr>
      <w:rFonts w:ascii="Segoe UI" w:hAnsi="Segoe UI" w:cs="Segoe UI"/>
      <w:sz w:val="18"/>
      <w:szCs w:val="18"/>
    </w:rPr>
  </w:style>
  <w:style w:type="paragraph" w:styleId="ListParagraph">
    <w:name w:val="List Paragraph"/>
    <w:basedOn w:val="Normal"/>
    <w:uiPriority w:val="34"/>
    <w:qFormat/>
    <w:rsid w:val="008E31BC"/>
    <w:pPr>
      <w:ind w:left="720"/>
      <w:contextualSpacing/>
    </w:pPr>
  </w:style>
  <w:style w:type="paragraph" w:customStyle="1" w:styleId="Default">
    <w:name w:val="Default"/>
    <w:rsid w:val="00E374C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199920">
      <w:bodyDiv w:val="1"/>
      <w:marLeft w:val="0"/>
      <w:marRight w:val="0"/>
      <w:marTop w:val="0"/>
      <w:marBottom w:val="0"/>
      <w:divBdr>
        <w:top w:val="none" w:sz="0" w:space="0" w:color="auto"/>
        <w:left w:val="none" w:sz="0" w:space="0" w:color="auto"/>
        <w:bottom w:val="none" w:sz="0" w:space="0" w:color="auto"/>
        <w:right w:val="none" w:sz="0" w:space="0" w:color="auto"/>
      </w:divBdr>
    </w:div>
    <w:div w:id="103993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J. Hostetter</dc:creator>
  <cp:lastModifiedBy>Boettcher, Ruth (DGIF)</cp:lastModifiedBy>
  <cp:revision>2</cp:revision>
  <cp:lastPrinted>2015-08-08T14:19:00Z</cp:lastPrinted>
  <dcterms:created xsi:type="dcterms:W3CDTF">2016-02-02T18:52:00Z</dcterms:created>
  <dcterms:modified xsi:type="dcterms:W3CDTF">2016-02-02T18:52:00Z</dcterms:modified>
</cp:coreProperties>
</file>